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2"/>
        <w:tblW w:w="91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283"/>
        <w:gridCol w:w="876"/>
        <w:gridCol w:w="284"/>
        <w:gridCol w:w="6636"/>
      </w:tblGrid>
      <w:tr w:rsidR="00741F10" w:rsidRPr="00F3721A" w14:paraId="5FC24781" w14:textId="77777777" w:rsidTr="002420A4">
        <w:tc>
          <w:tcPr>
            <w:tcW w:w="9180" w:type="dxa"/>
            <w:gridSpan w:val="5"/>
            <w:shd w:val="clear" w:color="auto" w:fill="92D050"/>
          </w:tcPr>
          <w:p w14:paraId="0E75FEF2" w14:textId="2A6C6E40" w:rsidR="00741F10" w:rsidRPr="00F3721A" w:rsidRDefault="00741F10">
            <w:pPr>
              <w:rPr>
                <w:rFonts w:ascii="TH SarabunPSK" w:hAnsi="TH SarabunPSK" w:cs="TH SarabunPSK"/>
                <w:b/>
                <w:bCs/>
                <w:sz w:val="32"/>
                <w:szCs w:val="32"/>
                <w:cs/>
              </w:rPr>
            </w:pPr>
            <w:bookmarkStart w:id="0" w:name="_Hlk73959342"/>
            <w:r w:rsidRPr="00F3721A">
              <w:rPr>
                <w:rFonts w:ascii="TH SarabunPSK" w:hAnsi="TH SarabunPSK" w:cs="TH SarabunPSK"/>
                <w:b/>
                <w:bCs/>
                <w:sz w:val="32"/>
                <w:szCs w:val="32"/>
              </w:rPr>
              <w:t xml:space="preserve">Criteria 5 : </w:t>
            </w:r>
            <w:bookmarkEnd w:id="0"/>
            <w:r w:rsidRPr="00F3721A">
              <w:rPr>
                <w:rFonts w:ascii="TH SarabunPSK" w:hAnsi="TH SarabunPSK" w:cs="TH SarabunPSK"/>
                <w:b/>
                <w:bCs/>
                <w:sz w:val="32"/>
                <w:szCs w:val="32"/>
              </w:rPr>
              <w:t>Academic Staff</w:t>
            </w:r>
          </w:p>
        </w:tc>
      </w:tr>
      <w:tr w:rsidR="00F969BD" w:rsidRPr="00F3721A" w14:paraId="5A93C091" w14:textId="77777777" w:rsidTr="002420A4">
        <w:tc>
          <w:tcPr>
            <w:tcW w:w="1101" w:type="dxa"/>
            <w:hideMark/>
          </w:tcPr>
          <w:p w14:paraId="5E42D4F6" w14:textId="6C7CE349" w:rsidR="00F969BD" w:rsidRPr="00F3721A" w:rsidRDefault="00F969BD">
            <w:pPr>
              <w:rPr>
                <w:rFonts w:ascii="TH SarabunPSK" w:hAnsi="TH SarabunPSK" w:cs="TH SarabunPSK"/>
                <w:b/>
                <w:bCs/>
                <w:sz w:val="32"/>
                <w:szCs w:val="32"/>
              </w:rPr>
            </w:pPr>
            <w:r w:rsidRPr="00F3721A">
              <w:rPr>
                <w:rFonts w:ascii="TH SarabunPSK" w:hAnsi="TH SarabunPSK" w:cs="TH SarabunPSK"/>
                <w:b/>
                <w:bCs/>
                <w:sz w:val="32"/>
                <w:szCs w:val="32"/>
              </w:rPr>
              <w:t>Re</w:t>
            </w:r>
            <w:r w:rsidR="00741F10" w:rsidRPr="00F3721A">
              <w:rPr>
                <w:rFonts w:ascii="TH SarabunPSK" w:hAnsi="TH SarabunPSK" w:cs="TH SarabunPSK"/>
                <w:b/>
                <w:bCs/>
                <w:sz w:val="32"/>
                <w:szCs w:val="32"/>
              </w:rPr>
              <w:t>q-5.</w:t>
            </w:r>
            <w:r w:rsidR="0040355B" w:rsidRPr="00F3721A">
              <w:rPr>
                <w:rFonts w:ascii="TH SarabunPSK" w:hAnsi="TH SarabunPSK" w:cs="TH SarabunPSK"/>
                <w:b/>
                <w:bCs/>
                <w:sz w:val="32"/>
                <w:szCs w:val="32"/>
                <w:cs/>
              </w:rPr>
              <w:t>6</w:t>
            </w:r>
          </w:p>
        </w:tc>
        <w:tc>
          <w:tcPr>
            <w:tcW w:w="283" w:type="dxa"/>
            <w:hideMark/>
          </w:tcPr>
          <w:p w14:paraId="44F0C360" w14:textId="77777777" w:rsidR="00F969BD" w:rsidRPr="00F3721A" w:rsidRDefault="00F969BD">
            <w:pPr>
              <w:rPr>
                <w:rFonts w:ascii="TH SarabunPSK" w:hAnsi="TH SarabunPSK" w:cs="TH SarabunPSK"/>
                <w:b/>
                <w:bCs/>
                <w:sz w:val="32"/>
                <w:szCs w:val="32"/>
              </w:rPr>
            </w:pPr>
            <w:r w:rsidRPr="00F3721A">
              <w:rPr>
                <w:rFonts w:ascii="TH SarabunPSK" w:hAnsi="TH SarabunPSK" w:cs="TH SarabunPSK"/>
                <w:b/>
                <w:bCs/>
                <w:sz w:val="32"/>
                <w:szCs w:val="32"/>
                <w:cs/>
              </w:rPr>
              <w:t>:</w:t>
            </w:r>
          </w:p>
        </w:tc>
        <w:tc>
          <w:tcPr>
            <w:tcW w:w="7796" w:type="dxa"/>
            <w:gridSpan w:val="3"/>
          </w:tcPr>
          <w:p w14:paraId="638403D4" w14:textId="0D286486" w:rsidR="00F969BD" w:rsidRPr="00F3721A" w:rsidRDefault="0040355B">
            <w:pPr>
              <w:rPr>
                <w:rFonts w:ascii="TH SarabunPSK" w:hAnsi="TH SarabunPSK" w:cs="TH SarabunPSK"/>
                <w:b/>
                <w:bCs/>
                <w:sz w:val="32"/>
                <w:szCs w:val="32"/>
              </w:rPr>
            </w:pPr>
            <w:r w:rsidRPr="00F3721A">
              <w:rPr>
                <w:rFonts w:ascii="TH SarabunPSK" w:hAnsi="TH SarabunPSK" w:cs="TH SarabunPSK"/>
                <w:sz w:val="32"/>
                <w:szCs w:val="32"/>
              </w:rPr>
              <w:t>The programme to show that the rights and privileges, benefits, roles and relationships, and accountability of the academic staff, taking into account professional ethics and their academic freedom, are well defined and understood.</w:t>
            </w:r>
          </w:p>
        </w:tc>
      </w:tr>
      <w:tr w:rsidR="00F969BD" w:rsidRPr="00F3721A" w14:paraId="14E48787" w14:textId="77777777" w:rsidTr="002420A4">
        <w:tc>
          <w:tcPr>
            <w:tcW w:w="2260" w:type="dxa"/>
            <w:gridSpan w:val="3"/>
            <w:hideMark/>
          </w:tcPr>
          <w:p w14:paraId="58A1845F" w14:textId="77777777" w:rsidR="00F969BD" w:rsidRPr="00F3721A" w:rsidRDefault="00F969BD">
            <w:pPr>
              <w:rPr>
                <w:rFonts w:ascii="TH SarabunPSK" w:hAnsi="TH SarabunPSK" w:cs="TH SarabunPSK"/>
                <w:b/>
                <w:bCs/>
                <w:sz w:val="32"/>
                <w:szCs w:val="32"/>
                <w:cs/>
              </w:rPr>
            </w:pPr>
            <w:r w:rsidRPr="00F3721A">
              <w:rPr>
                <w:rFonts w:ascii="TH SarabunPSK" w:hAnsi="TH SarabunPSK" w:cs="TH SarabunPSK"/>
                <w:b/>
                <w:bCs/>
                <w:sz w:val="32"/>
                <w:szCs w:val="32"/>
                <w:cs/>
              </w:rPr>
              <w:t xml:space="preserve">ผู้รับผิดชอบ </w:t>
            </w:r>
            <w:r w:rsidRPr="00F3721A">
              <w:rPr>
                <w:rFonts w:ascii="TH SarabunPSK" w:hAnsi="TH SarabunPSK" w:cs="TH SarabunPSK"/>
                <w:b/>
                <w:bCs/>
                <w:sz w:val="32"/>
                <w:szCs w:val="32"/>
              </w:rPr>
              <w:t>Criteria</w:t>
            </w:r>
          </w:p>
        </w:tc>
        <w:tc>
          <w:tcPr>
            <w:tcW w:w="284" w:type="dxa"/>
            <w:hideMark/>
          </w:tcPr>
          <w:p w14:paraId="47601F1B" w14:textId="77777777" w:rsidR="00F969BD" w:rsidRPr="00F3721A" w:rsidRDefault="00F969BD">
            <w:pPr>
              <w:rPr>
                <w:rFonts w:ascii="TH SarabunPSK" w:hAnsi="TH SarabunPSK" w:cs="TH SarabunPSK"/>
                <w:b/>
                <w:bCs/>
                <w:sz w:val="32"/>
                <w:szCs w:val="32"/>
                <w:cs/>
              </w:rPr>
            </w:pPr>
            <w:r w:rsidRPr="00F3721A">
              <w:rPr>
                <w:rFonts w:ascii="TH SarabunPSK" w:hAnsi="TH SarabunPSK" w:cs="TH SarabunPSK"/>
                <w:b/>
                <w:bCs/>
                <w:sz w:val="32"/>
                <w:szCs w:val="32"/>
                <w:cs/>
              </w:rPr>
              <w:t>:</w:t>
            </w:r>
          </w:p>
        </w:tc>
        <w:tc>
          <w:tcPr>
            <w:tcW w:w="6636" w:type="dxa"/>
            <w:hideMark/>
          </w:tcPr>
          <w:p w14:paraId="1537B341" w14:textId="230B2989" w:rsidR="00F969BD" w:rsidRPr="00F3721A" w:rsidRDefault="002420A4">
            <w:pPr>
              <w:rPr>
                <w:rFonts w:ascii="TH SarabunPSK" w:hAnsi="TH SarabunPSK" w:cs="TH SarabunPSK"/>
                <w:sz w:val="32"/>
                <w:szCs w:val="32"/>
              </w:rPr>
            </w:pPr>
            <w:r w:rsidRPr="00F3721A">
              <w:rPr>
                <w:rFonts w:ascii="TH SarabunPSK" w:hAnsi="TH SarabunPSK" w:cs="TH SarabunPSK"/>
                <w:sz w:val="32"/>
                <w:szCs w:val="32"/>
                <w:cs/>
              </w:rPr>
              <w:t>มยุรี  แก้วประภา</w:t>
            </w:r>
            <w:r w:rsidR="00F969BD" w:rsidRPr="00F3721A">
              <w:rPr>
                <w:rFonts w:ascii="TH SarabunPSK" w:hAnsi="TH SarabunPSK" w:cs="TH SarabunPSK"/>
                <w:sz w:val="32"/>
                <w:szCs w:val="32"/>
              </w:rPr>
              <w:t xml:space="preserve"> </w:t>
            </w:r>
            <w:r w:rsidR="0040355B" w:rsidRPr="00F3721A">
              <w:rPr>
                <w:rFonts w:ascii="TH SarabunPSK" w:hAnsi="TH SarabunPSK" w:cs="TH SarabunPSK"/>
                <w:sz w:val="32"/>
                <w:szCs w:val="32"/>
                <w:cs/>
              </w:rPr>
              <w:t>/ สุนัดดา สัตตวัตรกุล</w:t>
            </w:r>
          </w:p>
        </w:tc>
      </w:tr>
      <w:tr w:rsidR="00F969BD" w:rsidRPr="00F3721A" w14:paraId="26F8E87D" w14:textId="77777777" w:rsidTr="002420A4">
        <w:tc>
          <w:tcPr>
            <w:tcW w:w="2260" w:type="dxa"/>
            <w:gridSpan w:val="3"/>
            <w:hideMark/>
          </w:tcPr>
          <w:p w14:paraId="1E300163" w14:textId="77777777" w:rsidR="00F969BD" w:rsidRPr="00F3721A" w:rsidRDefault="00F969BD">
            <w:pPr>
              <w:rPr>
                <w:rFonts w:ascii="TH SarabunPSK" w:hAnsi="TH SarabunPSK" w:cs="TH SarabunPSK"/>
                <w:b/>
                <w:bCs/>
                <w:sz w:val="32"/>
                <w:szCs w:val="32"/>
                <w:cs/>
              </w:rPr>
            </w:pPr>
            <w:r w:rsidRPr="00F3721A">
              <w:rPr>
                <w:rFonts w:ascii="TH SarabunPSK" w:hAnsi="TH SarabunPSK" w:cs="TH SarabunPSK"/>
                <w:b/>
                <w:bCs/>
                <w:sz w:val="32"/>
                <w:szCs w:val="32"/>
                <w:cs/>
              </w:rPr>
              <w:t>หน่วยงาน</w:t>
            </w:r>
          </w:p>
        </w:tc>
        <w:tc>
          <w:tcPr>
            <w:tcW w:w="284" w:type="dxa"/>
            <w:hideMark/>
          </w:tcPr>
          <w:p w14:paraId="32B20769" w14:textId="77777777" w:rsidR="00F969BD" w:rsidRPr="00F3721A" w:rsidRDefault="00F969BD">
            <w:pPr>
              <w:rPr>
                <w:rFonts w:ascii="TH SarabunPSK" w:hAnsi="TH SarabunPSK" w:cs="TH SarabunPSK"/>
                <w:b/>
                <w:bCs/>
                <w:sz w:val="32"/>
                <w:szCs w:val="32"/>
                <w:cs/>
              </w:rPr>
            </w:pPr>
            <w:r w:rsidRPr="00F3721A">
              <w:rPr>
                <w:rFonts w:ascii="TH SarabunPSK" w:hAnsi="TH SarabunPSK" w:cs="TH SarabunPSK"/>
                <w:b/>
                <w:bCs/>
                <w:sz w:val="32"/>
                <w:szCs w:val="32"/>
                <w:cs/>
              </w:rPr>
              <w:t>:</w:t>
            </w:r>
          </w:p>
        </w:tc>
        <w:tc>
          <w:tcPr>
            <w:tcW w:w="6636" w:type="dxa"/>
            <w:hideMark/>
          </w:tcPr>
          <w:p w14:paraId="72D315D1" w14:textId="42484435" w:rsidR="00F969BD" w:rsidRPr="00F3721A" w:rsidRDefault="002420A4">
            <w:pPr>
              <w:rPr>
                <w:rFonts w:ascii="TH SarabunPSK" w:hAnsi="TH SarabunPSK" w:cs="TH SarabunPSK"/>
                <w:sz w:val="32"/>
                <w:szCs w:val="32"/>
              </w:rPr>
            </w:pPr>
            <w:r w:rsidRPr="00F3721A">
              <w:rPr>
                <w:rFonts w:ascii="TH SarabunPSK" w:hAnsi="TH SarabunPSK" w:cs="TH SarabunPSK"/>
                <w:sz w:val="32"/>
                <w:szCs w:val="32"/>
                <w:cs/>
              </w:rPr>
              <w:t>กองบริหารทรัพยากรบุคคล</w:t>
            </w:r>
            <w:r w:rsidR="0040355B" w:rsidRPr="00F3721A">
              <w:rPr>
                <w:rFonts w:ascii="TH SarabunPSK" w:hAnsi="TH SarabunPSK" w:cs="TH SarabunPSK"/>
                <w:sz w:val="32"/>
                <w:szCs w:val="32"/>
                <w:cs/>
              </w:rPr>
              <w:t xml:space="preserve"> / กองกลาง</w:t>
            </w:r>
          </w:p>
        </w:tc>
      </w:tr>
    </w:tbl>
    <w:p w14:paraId="35FBDD1A" w14:textId="77777777" w:rsidR="00F969BD" w:rsidRPr="00F3721A" w:rsidRDefault="00F969BD" w:rsidP="00F969BD">
      <w:pPr>
        <w:jc w:val="thaiDistribute"/>
        <w:rPr>
          <w:rFonts w:ascii="TH SarabunPSK" w:eastAsia="Times New Roman" w:hAnsi="TH SarabunPSK" w:cs="TH SarabunPSK"/>
          <w:sz w:val="32"/>
          <w:szCs w:val="32"/>
          <w:cs/>
        </w:rPr>
      </w:pPr>
    </w:p>
    <w:p w14:paraId="1A5DF22F" w14:textId="77777777" w:rsidR="00F969BD" w:rsidRPr="00F3721A" w:rsidRDefault="00F969BD" w:rsidP="00F969BD">
      <w:pPr>
        <w:jc w:val="thaiDistribute"/>
        <w:rPr>
          <w:rFonts w:ascii="TH SarabunPSK" w:hAnsi="TH SarabunPSK" w:cs="TH SarabunPSK"/>
          <w:b/>
          <w:bCs/>
          <w:sz w:val="32"/>
          <w:szCs w:val="32"/>
          <w:u w:val="single"/>
          <w:cs/>
        </w:rPr>
      </w:pPr>
      <w:r w:rsidRPr="00F3721A">
        <w:rPr>
          <w:rFonts w:ascii="TH SarabunPSK" w:hAnsi="TH SarabunPSK" w:cs="TH SarabunPSK"/>
          <w:b/>
          <w:bCs/>
          <w:sz w:val="32"/>
          <w:szCs w:val="32"/>
          <w:u w:val="single"/>
          <w:cs/>
        </w:rPr>
        <w:t xml:space="preserve">ผลการดำเนินงาน : </w:t>
      </w:r>
    </w:p>
    <w:p w14:paraId="36E68A95" w14:textId="77777777" w:rsidR="0097648B" w:rsidRDefault="0097648B" w:rsidP="0040355B">
      <w:pPr>
        <w:ind w:firstLine="1134"/>
        <w:jc w:val="thaiDistribute"/>
        <w:rPr>
          <w:rFonts w:ascii="TH Niramit AS" w:hAnsi="TH Niramit AS" w:cs="TH Niramit AS"/>
          <w:sz w:val="32"/>
          <w:szCs w:val="32"/>
        </w:rPr>
      </w:pPr>
    </w:p>
    <w:p w14:paraId="6616F296" w14:textId="10C051BF" w:rsidR="00F3721A" w:rsidRPr="00185870" w:rsidRDefault="00F3721A" w:rsidP="00F3721A">
      <w:pPr>
        <w:pStyle w:val="ListParagraph"/>
        <w:ind w:left="0" w:firstLine="1134"/>
        <w:jc w:val="thaiDistribute"/>
        <w:rPr>
          <w:rFonts w:ascii="TH SarabunPSK" w:hAnsi="TH SarabunPSK" w:cs="TH SarabunPSK"/>
          <w:sz w:val="32"/>
          <w:szCs w:val="32"/>
        </w:rPr>
      </w:pPr>
      <w:r w:rsidRPr="00185870">
        <w:rPr>
          <w:rFonts w:ascii="TH SarabunPSK" w:hAnsi="TH SarabunPSK" w:cs="TH SarabunPSK"/>
          <w:sz w:val="32"/>
          <w:szCs w:val="32"/>
          <w:cs/>
        </w:rPr>
        <w:t>งานสภาพนักงานกองกลาง ดำเนิน</w:t>
      </w:r>
      <w:r>
        <w:rPr>
          <w:rFonts w:ascii="TH SarabunPSK" w:hAnsi="TH SarabunPSK" w:cs="TH SarabunPSK" w:hint="cs"/>
          <w:sz w:val="32"/>
          <w:szCs w:val="32"/>
          <w:cs/>
        </w:rPr>
        <w:t>งานรองรับภาระกิจของ</w:t>
      </w:r>
      <w:r w:rsidRPr="00185870">
        <w:rPr>
          <w:rFonts w:ascii="TH SarabunPSK" w:hAnsi="TH SarabunPSK" w:cs="TH SarabunPSK"/>
          <w:sz w:val="32"/>
          <w:szCs w:val="32"/>
          <w:cs/>
        </w:rPr>
        <w:t xml:space="preserve">สภาพนักงาน ตามที่มหาวิทยาลัยได้ดำเนินการจัดทำรายละเอียดรายจ่าย งบประมาณเงินรายได้ประจำปี งบประมาณ พ.ศ. </w:t>
      </w:r>
      <w:r w:rsidRPr="00185870">
        <w:rPr>
          <w:rFonts w:ascii="TH SarabunPSK" w:hAnsi="TH SarabunPSK" w:cs="TH SarabunPSK"/>
          <w:sz w:val="32"/>
          <w:szCs w:val="32"/>
        </w:rPr>
        <w:t>256</w:t>
      </w:r>
      <w:r>
        <w:rPr>
          <w:rFonts w:ascii="TH SarabunPSK" w:hAnsi="TH SarabunPSK" w:cs="TH SarabunPSK" w:hint="cs"/>
          <w:sz w:val="32"/>
          <w:szCs w:val="32"/>
          <w:cs/>
        </w:rPr>
        <w:t>7</w:t>
      </w:r>
      <w:r w:rsidRPr="00185870">
        <w:rPr>
          <w:rFonts w:ascii="TH SarabunPSK" w:hAnsi="TH SarabunPSK" w:cs="TH SarabunPSK"/>
          <w:sz w:val="32"/>
          <w:szCs w:val="32"/>
          <w:cs/>
        </w:rPr>
        <w:t xml:space="preserve"> สภาพนักงานได้รับอนุมัติจัดสรรงบประมาณในการดำเนินโครงการส่งเสริมจรรยาบรรณวิชาชีพ อาจารย์และบุคลากรมหาวิทยาลัย ประจำปี 256</w:t>
      </w:r>
      <w:r>
        <w:rPr>
          <w:rFonts w:ascii="TH SarabunPSK" w:hAnsi="TH SarabunPSK" w:cs="TH SarabunPSK" w:hint="cs"/>
          <w:sz w:val="32"/>
          <w:szCs w:val="32"/>
          <w:cs/>
        </w:rPr>
        <w:t>7</w:t>
      </w:r>
      <w:r w:rsidRPr="00185870">
        <w:rPr>
          <w:rFonts w:ascii="TH SarabunPSK" w:hAnsi="TH SarabunPSK" w:cs="TH SarabunPSK"/>
          <w:sz w:val="32"/>
          <w:szCs w:val="32"/>
          <w:cs/>
        </w:rPr>
        <w:t xml:space="preserve"> </w:t>
      </w:r>
      <w:r>
        <w:rPr>
          <w:rFonts w:ascii="TH SarabunPSK" w:hAnsi="TH SarabunPSK" w:cs="TH SarabunPSK" w:hint="cs"/>
          <w:sz w:val="32"/>
          <w:szCs w:val="32"/>
          <w:cs/>
        </w:rPr>
        <w:t>ร่วมกับ</w:t>
      </w:r>
      <w:r w:rsidRPr="004F0503">
        <w:rPr>
          <w:rFonts w:ascii="TH SarabunPSK" w:hAnsi="TH SarabunPSK" w:cs="TH SarabunPSK"/>
          <w:sz w:val="32"/>
          <w:szCs w:val="32"/>
          <w:cs/>
        </w:rPr>
        <w:t>คณะทำงานขับเคลื่อนจริยธรรม</w:t>
      </w:r>
      <w:r>
        <w:rPr>
          <w:rFonts w:ascii="TH SarabunPSK" w:hAnsi="TH SarabunPSK" w:cs="TH SarabunPSK" w:hint="cs"/>
          <w:sz w:val="32"/>
          <w:szCs w:val="32"/>
          <w:cs/>
        </w:rPr>
        <w:t xml:space="preserve"> สภาพนักงานได้</w:t>
      </w:r>
      <w:r w:rsidRPr="00185870">
        <w:rPr>
          <w:rStyle w:val="Strong"/>
          <w:rFonts w:ascii="TH SarabunPSK" w:hAnsi="TH SarabunPSK" w:cs="TH SarabunPSK"/>
          <w:color w:val="222222"/>
          <w:sz w:val="32"/>
          <w:szCs w:val="32"/>
          <w:shd w:val="clear" w:color="auto" w:fill="FFFFFF"/>
          <w:cs/>
        </w:rPr>
        <w:t xml:space="preserve"> </w:t>
      </w:r>
      <w:r>
        <w:rPr>
          <w:rStyle w:val="Strong"/>
          <w:rFonts w:ascii="TH SarabunPSK" w:hAnsi="TH SarabunPSK" w:cs="TH SarabunPSK" w:hint="cs"/>
          <w:color w:val="222222"/>
          <w:sz w:val="32"/>
          <w:szCs w:val="32"/>
          <w:shd w:val="clear" w:color="auto" w:fill="FFFFFF"/>
          <w:cs/>
        </w:rPr>
        <w:t>ได้</w:t>
      </w:r>
      <w:r w:rsidRPr="00185870">
        <w:rPr>
          <w:rStyle w:val="Strong"/>
          <w:rFonts w:ascii="TH SarabunPSK" w:hAnsi="TH SarabunPSK" w:cs="TH SarabunPSK"/>
          <w:color w:val="222222"/>
          <w:sz w:val="32"/>
          <w:szCs w:val="32"/>
          <w:shd w:val="clear" w:color="auto" w:fill="FFFFFF"/>
          <w:cs/>
        </w:rPr>
        <w:t>มีการประชุม</w:t>
      </w:r>
      <w:r w:rsidRPr="00185870">
        <w:rPr>
          <w:rFonts w:ascii="TH SarabunPSK" w:hAnsi="TH SarabunPSK" w:cs="TH SarabunPSK"/>
          <w:sz w:val="32"/>
          <w:szCs w:val="32"/>
          <w:cs/>
        </w:rPr>
        <w:t>วางแผนกำหนดขั้นตอนกิจกรรมวิธีการดำเนินงาน จำนวน 2 โครงการ ดังนี้</w:t>
      </w:r>
    </w:p>
    <w:p w14:paraId="19655004" w14:textId="77777777" w:rsidR="00F3721A" w:rsidRPr="00185870" w:rsidRDefault="00F3721A" w:rsidP="00F3721A">
      <w:pPr>
        <w:pStyle w:val="ListParagraph"/>
        <w:ind w:left="0"/>
        <w:jc w:val="thaiDistribute"/>
        <w:rPr>
          <w:rFonts w:ascii="TH SarabunPSK" w:hAnsi="TH SarabunPSK" w:cs="TH SarabunPSK"/>
          <w:sz w:val="32"/>
          <w:szCs w:val="32"/>
        </w:rPr>
      </w:pPr>
    </w:p>
    <w:p w14:paraId="5EBB7607" w14:textId="77777777" w:rsidR="00F3721A" w:rsidRPr="00CC33DD" w:rsidRDefault="00F3721A" w:rsidP="00F3721A">
      <w:pPr>
        <w:pStyle w:val="ListParagraph"/>
        <w:ind w:left="0"/>
        <w:jc w:val="thaiDistribute"/>
        <w:rPr>
          <w:rFonts w:ascii="TH SarabunPSK" w:hAnsi="TH SarabunPSK" w:cs="TH SarabunPSK"/>
          <w:b/>
          <w:bCs/>
          <w:sz w:val="32"/>
          <w:szCs w:val="32"/>
        </w:rPr>
      </w:pPr>
      <w:r w:rsidRPr="00CC33DD">
        <w:rPr>
          <w:rFonts w:ascii="TH SarabunPSK" w:hAnsi="TH SarabunPSK" w:cs="TH SarabunPSK"/>
          <w:b/>
          <w:bCs/>
          <w:sz w:val="32"/>
          <w:szCs w:val="32"/>
          <w:cs/>
        </w:rPr>
        <w:t>โครงการส่งเสริมจรรยาบรรณวิชาชีพอาจารย์และบุคลากรมหาวิทยาลัย ประจำปี 256</w:t>
      </w:r>
      <w:r w:rsidRPr="00CC33DD">
        <w:rPr>
          <w:rFonts w:ascii="TH SarabunPSK" w:hAnsi="TH SarabunPSK" w:cs="TH SarabunPSK" w:hint="cs"/>
          <w:b/>
          <w:bCs/>
          <w:sz w:val="32"/>
          <w:szCs w:val="32"/>
          <w:cs/>
        </w:rPr>
        <w:t>7</w:t>
      </w:r>
      <w:r w:rsidRPr="00CC33DD">
        <w:rPr>
          <w:rFonts w:ascii="TH SarabunPSK" w:hAnsi="TH SarabunPSK" w:cs="TH SarabunPSK"/>
          <w:b/>
          <w:bCs/>
          <w:sz w:val="32"/>
          <w:szCs w:val="32"/>
          <w:cs/>
        </w:rPr>
        <w:t xml:space="preserve"> </w:t>
      </w:r>
    </w:p>
    <w:p w14:paraId="58ABDCCF" w14:textId="5448A2E2" w:rsidR="00F3721A" w:rsidRPr="00185870" w:rsidRDefault="00F3721A" w:rsidP="00F3721A">
      <w:pPr>
        <w:pStyle w:val="ListParagraph"/>
        <w:ind w:left="0" w:firstLine="1134"/>
        <w:jc w:val="thaiDistribute"/>
        <w:rPr>
          <w:rFonts w:ascii="TH SarabunPSK" w:hAnsi="TH SarabunPSK" w:cs="TH SarabunPSK"/>
          <w:sz w:val="32"/>
          <w:szCs w:val="32"/>
        </w:rPr>
      </w:pPr>
      <w:r w:rsidRPr="00185870">
        <w:rPr>
          <w:rFonts w:ascii="TH SarabunPSK" w:hAnsi="TH SarabunPSK" w:cs="TH SarabunPSK"/>
          <w:sz w:val="32"/>
          <w:szCs w:val="32"/>
          <w:cs/>
        </w:rPr>
        <w:t xml:space="preserve">เมื่อวันที่ </w:t>
      </w:r>
      <w:r w:rsidRPr="004F0503">
        <w:rPr>
          <w:rFonts w:ascii="TH SarabunPSK" w:hAnsi="TH SarabunPSK" w:cs="TH SarabunPSK"/>
          <w:sz w:val="32"/>
          <w:szCs w:val="32"/>
        </w:rPr>
        <w:t xml:space="preserve">2 </w:t>
      </w:r>
      <w:r w:rsidRPr="004F0503">
        <w:rPr>
          <w:rFonts w:ascii="TH SarabunPSK" w:hAnsi="TH SarabunPSK" w:cs="TH SarabunPSK"/>
          <w:sz w:val="32"/>
          <w:szCs w:val="32"/>
          <w:cs/>
        </w:rPr>
        <w:t xml:space="preserve">สิงหาคม </w:t>
      </w:r>
      <w:r w:rsidRPr="004F0503">
        <w:rPr>
          <w:rFonts w:ascii="TH SarabunPSK" w:hAnsi="TH SarabunPSK" w:cs="TH SarabunPSK"/>
          <w:sz w:val="32"/>
          <w:szCs w:val="32"/>
        </w:rPr>
        <w:t>2567</w:t>
      </w:r>
      <w:r w:rsidRPr="00185870">
        <w:rPr>
          <w:rFonts w:ascii="TH SarabunPSK" w:hAnsi="TH SarabunPSK" w:cs="TH SarabunPSK"/>
          <w:sz w:val="32"/>
          <w:szCs w:val="32"/>
        </w:rPr>
        <w:t xml:space="preserve"> </w:t>
      </w:r>
      <w:r w:rsidRPr="00185870">
        <w:rPr>
          <w:rFonts w:ascii="TH SarabunPSK" w:hAnsi="TH SarabunPSK" w:cs="TH SarabunPSK"/>
          <w:sz w:val="32"/>
          <w:szCs w:val="32"/>
          <w:cs/>
        </w:rPr>
        <w:t>สภาพนักงานได้จัด</w:t>
      </w:r>
      <w:hyperlink r:id="rId5" w:history="1">
        <w:r w:rsidRPr="005C228F">
          <w:rPr>
            <w:rStyle w:val="Hyperlink"/>
            <w:rFonts w:ascii="TH SarabunPSK" w:hAnsi="TH SarabunPSK" w:cs="TH SarabunPSK"/>
            <w:sz w:val="32"/>
            <w:szCs w:val="32"/>
            <w:cs/>
          </w:rPr>
          <w:t>โครงการส่งเสริมจรรยาบรรณวิชาชีพอาจารย์และบุคลากรมหาวิทยาลัย ประจำปี 256</w:t>
        </w:r>
        <w:r w:rsidRPr="005C228F">
          <w:rPr>
            <w:rStyle w:val="Hyperlink"/>
            <w:rFonts w:ascii="TH SarabunPSK" w:hAnsi="TH SarabunPSK" w:cs="TH SarabunPSK" w:hint="cs"/>
            <w:sz w:val="32"/>
            <w:szCs w:val="32"/>
            <w:cs/>
          </w:rPr>
          <w:t>7</w:t>
        </w:r>
      </w:hyperlink>
      <w:r>
        <w:rPr>
          <w:rFonts w:ascii="TH SarabunPSK" w:hAnsi="TH SarabunPSK" w:cs="TH SarabunPSK" w:hint="cs"/>
          <w:sz w:val="32"/>
          <w:szCs w:val="32"/>
          <w:cs/>
        </w:rPr>
        <w:t xml:space="preserve"> </w:t>
      </w:r>
      <w:r w:rsidRPr="004F0503">
        <w:rPr>
          <w:rFonts w:ascii="TH SarabunPSK" w:hAnsi="TH SarabunPSK" w:cs="TH SarabunPSK"/>
          <w:sz w:val="32"/>
          <w:szCs w:val="32"/>
          <w:cs/>
        </w:rPr>
        <w:t xml:space="preserve">เพื่อส่งเสริมและสร้างความรู้ ความเข้าใจด้านคุณธรรม จริยธรรม จรรยาบรรณของบุคลากรมหาวิทยาลัย ในกิจกรรมอบรมหัวข้อ "คุณธรรม จริยธรรมและจรรยาบรรณ กับความสำเร็จในการดำเนินชีวิต" </w:t>
      </w:r>
      <w:r>
        <w:rPr>
          <w:rFonts w:ascii="TH SarabunPSK" w:hAnsi="TH SarabunPSK" w:cs="TH SarabunPSK" w:hint="cs"/>
          <w:sz w:val="32"/>
          <w:szCs w:val="32"/>
          <w:cs/>
        </w:rPr>
        <w:t>ได้รับเกียรติจาก</w:t>
      </w:r>
      <w:r w:rsidRPr="004F0503">
        <w:rPr>
          <w:rFonts w:ascii="TH SarabunPSK" w:hAnsi="TH SarabunPSK" w:cs="TH SarabunPSK"/>
          <w:sz w:val="32"/>
          <w:szCs w:val="32"/>
          <w:cs/>
        </w:rPr>
        <w:t xml:space="preserve"> รองศาสตราจารย์ ดร.ประเสริฐ จรรยาสุภาพ</w:t>
      </w:r>
      <w:r>
        <w:rPr>
          <w:rFonts w:ascii="TH SarabunPSK" w:hAnsi="TH SarabunPSK" w:cs="TH SarabunPSK" w:hint="cs"/>
          <w:sz w:val="32"/>
          <w:szCs w:val="32"/>
          <w:cs/>
        </w:rPr>
        <w:t xml:space="preserve"> เป็น</w:t>
      </w:r>
      <w:r w:rsidRPr="004F0503">
        <w:rPr>
          <w:rFonts w:ascii="TH SarabunPSK" w:hAnsi="TH SarabunPSK" w:cs="TH SarabunPSK"/>
          <w:sz w:val="32"/>
          <w:szCs w:val="32"/>
          <w:cs/>
        </w:rPr>
        <w:t>วิทยากร</w:t>
      </w:r>
      <w:r>
        <w:rPr>
          <w:rFonts w:ascii="TH SarabunPSK" w:hAnsi="TH SarabunPSK" w:cs="TH SarabunPSK" w:hint="cs"/>
          <w:sz w:val="32"/>
          <w:szCs w:val="32"/>
          <w:cs/>
        </w:rPr>
        <w:t xml:space="preserve">ถ่ายทอดองค์ความรู้ </w:t>
      </w:r>
      <w:r w:rsidRPr="00185870">
        <w:rPr>
          <w:rFonts w:ascii="TH SarabunPSK" w:hAnsi="TH SarabunPSK" w:cs="TH SarabunPSK"/>
          <w:sz w:val="32"/>
          <w:szCs w:val="32"/>
          <w:cs/>
        </w:rPr>
        <w:t>โดยเชิญ</w:t>
      </w:r>
      <w:r>
        <w:rPr>
          <w:rFonts w:ascii="TH SarabunPSK" w:hAnsi="TH SarabunPSK" w:cs="TH SarabunPSK" w:hint="cs"/>
          <w:sz w:val="32"/>
          <w:szCs w:val="32"/>
          <w:cs/>
        </w:rPr>
        <w:t>บุคลากร</w:t>
      </w:r>
      <w:r w:rsidRPr="004F0503">
        <w:rPr>
          <w:rFonts w:ascii="TH SarabunPSK" w:hAnsi="TH SarabunPSK" w:cs="TH SarabunPSK"/>
          <w:sz w:val="32"/>
          <w:szCs w:val="32"/>
          <w:cs/>
        </w:rPr>
        <w:t>มหาวิทยาลัยแม่โจ้-แพร่ เฉลิมพระเกียรติ</w:t>
      </w:r>
      <w:r>
        <w:rPr>
          <w:rFonts w:ascii="TH SarabunPSK" w:hAnsi="TH SarabunPSK" w:cs="TH SarabunPSK" w:hint="cs"/>
          <w:sz w:val="32"/>
          <w:szCs w:val="32"/>
          <w:cs/>
        </w:rPr>
        <w:t xml:space="preserve"> ร่วมเข้ารับการอบรม ณ </w:t>
      </w:r>
      <w:r w:rsidRPr="004F0503">
        <w:rPr>
          <w:rFonts w:ascii="TH SarabunPSK" w:hAnsi="TH SarabunPSK" w:cs="TH SarabunPSK"/>
          <w:sz w:val="32"/>
          <w:szCs w:val="32"/>
          <w:cs/>
        </w:rPr>
        <w:t>ห้องประชุมกวางบุษราคัม ชั้น 3 อาคารนำชัย ทนุผล มหาวิทยาลัยแม่โจ้-แพร่ เฉลิมพระเกียรติ จังหวัดแพร่</w:t>
      </w:r>
      <w:r>
        <w:rPr>
          <w:rFonts w:ascii="TH SarabunPSK" w:hAnsi="TH SarabunPSK" w:cs="TH SarabunPSK" w:hint="cs"/>
          <w:sz w:val="32"/>
          <w:szCs w:val="32"/>
          <w:cs/>
        </w:rPr>
        <w:t xml:space="preserve"> และ</w:t>
      </w:r>
      <w:hyperlink r:id="rId6" w:history="1">
        <w:r w:rsidRPr="00BA7124">
          <w:rPr>
            <w:rStyle w:val="Hyperlink"/>
            <w:rFonts w:ascii="TH SarabunPSK" w:hAnsi="TH SarabunPSK" w:cs="TH SarabunPSK" w:hint="cs"/>
            <w:sz w:val="32"/>
            <w:szCs w:val="32"/>
            <w:cs/>
          </w:rPr>
          <w:t>รูปแบบออนไลน์</w:t>
        </w:r>
      </w:hyperlink>
      <w:r>
        <w:rPr>
          <w:rFonts w:ascii="TH SarabunPSK" w:hAnsi="TH SarabunPSK" w:cs="TH SarabunPSK" w:hint="cs"/>
          <w:sz w:val="32"/>
          <w:szCs w:val="32"/>
          <w:cs/>
        </w:rPr>
        <w:t>ให้กับบุคลากร</w:t>
      </w:r>
      <w:r w:rsidRPr="004F0503">
        <w:rPr>
          <w:rFonts w:ascii="TH SarabunPSK" w:hAnsi="TH SarabunPSK" w:cs="TH SarabunPSK"/>
          <w:sz w:val="32"/>
          <w:szCs w:val="32"/>
          <w:cs/>
        </w:rPr>
        <w:t>มหาวิทยาลัยแม่โจ้</w:t>
      </w:r>
      <w:r>
        <w:rPr>
          <w:rFonts w:ascii="TH SarabunPSK" w:hAnsi="TH SarabunPSK" w:cs="TH SarabunPSK" w:hint="cs"/>
          <w:sz w:val="32"/>
          <w:szCs w:val="32"/>
          <w:cs/>
        </w:rPr>
        <w:t xml:space="preserve"> จังหวัดเชียงใหม่ และ ชุมพร มีผู้เข้าร่วม</w:t>
      </w:r>
      <w:r w:rsidRPr="00185870">
        <w:rPr>
          <w:rFonts w:ascii="TH SarabunPSK" w:hAnsi="TH SarabunPSK" w:cs="TH SarabunPSK"/>
          <w:sz w:val="32"/>
          <w:szCs w:val="32"/>
          <w:cs/>
        </w:rPr>
        <w:t xml:space="preserve">ทั้งสิ้น </w:t>
      </w:r>
      <w:r>
        <w:rPr>
          <w:rFonts w:ascii="TH SarabunPSK" w:hAnsi="TH SarabunPSK" w:cs="TH SarabunPSK" w:hint="cs"/>
          <w:sz w:val="32"/>
          <w:szCs w:val="32"/>
          <w:cs/>
        </w:rPr>
        <w:t>333</w:t>
      </w:r>
      <w:r w:rsidRPr="00185870">
        <w:rPr>
          <w:rFonts w:ascii="TH SarabunPSK" w:hAnsi="TH SarabunPSK" w:cs="TH SarabunPSK"/>
          <w:sz w:val="32"/>
          <w:szCs w:val="32"/>
          <w:cs/>
        </w:rPr>
        <w:t xml:space="preserve"> คน </w:t>
      </w:r>
      <w:r>
        <w:rPr>
          <w:rFonts w:ascii="TH SarabunPSK" w:hAnsi="TH SarabunPSK" w:cs="TH SarabunPSK" w:hint="cs"/>
          <w:sz w:val="32"/>
          <w:szCs w:val="32"/>
          <w:cs/>
        </w:rPr>
        <w:t xml:space="preserve">(อ้างอิง </w:t>
      </w:r>
      <w:hyperlink r:id="rId7" w:history="1">
        <w:r w:rsidRPr="00BF217B">
          <w:rPr>
            <w:rStyle w:val="Hyperlink"/>
            <w:rFonts w:ascii="TH SarabunPSK" w:hAnsi="TH SarabunPSK" w:cs="TH SarabunPSK"/>
            <w:kern w:val="36"/>
            <w:sz w:val="32"/>
            <w:szCs w:val="32"/>
          </w:rPr>
          <w:t>https://www.youtube.com/watch?v=</w:t>
        </w:r>
        <w:r w:rsidRPr="00BF217B">
          <w:rPr>
            <w:rStyle w:val="Hyperlink"/>
            <w:rFonts w:ascii="TH SarabunPSK" w:hAnsi="TH SarabunPSK" w:cs="TH SarabunPSK"/>
            <w:kern w:val="36"/>
            <w:sz w:val="32"/>
            <w:szCs w:val="32"/>
            <w:cs/>
          </w:rPr>
          <w:t>4</w:t>
        </w:r>
        <w:r w:rsidRPr="00BF217B">
          <w:rPr>
            <w:rStyle w:val="Hyperlink"/>
            <w:rFonts w:ascii="TH SarabunPSK" w:hAnsi="TH SarabunPSK" w:cs="TH SarabunPSK"/>
            <w:kern w:val="36"/>
            <w:sz w:val="32"/>
            <w:szCs w:val="32"/>
          </w:rPr>
          <w:t>rI</w:t>
        </w:r>
        <w:r w:rsidRPr="00BF217B">
          <w:rPr>
            <w:rStyle w:val="Hyperlink"/>
            <w:rFonts w:ascii="TH SarabunPSK" w:hAnsi="TH SarabunPSK" w:cs="TH SarabunPSK"/>
            <w:kern w:val="36"/>
            <w:sz w:val="32"/>
            <w:szCs w:val="32"/>
            <w:cs/>
          </w:rPr>
          <w:t>6</w:t>
        </w:r>
        <w:r w:rsidRPr="00BF217B">
          <w:rPr>
            <w:rStyle w:val="Hyperlink"/>
            <w:rFonts w:ascii="TH SarabunPSK" w:hAnsi="TH SarabunPSK" w:cs="TH SarabunPSK"/>
            <w:kern w:val="36"/>
            <w:sz w:val="32"/>
            <w:szCs w:val="32"/>
          </w:rPr>
          <w:t>CxOImwM</w:t>
        </w:r>
      </w:hyperlink>
      <w:r>
        <w:rPr>
          <w:rFonts w:ascii="TH SarabunPSK" w:hAnsi="TH SarabunPSK" w:cs="TH SarabunPSK" w:hint="cs"/>
          <w:color w:val="0F0F0F"/>
          <w:kern w:val="36"/>
          <w:sz w:val="32"/>
          <w:szCs w:val="32"/>
          <w:cs/>
        </w:rPr>
        <w:t>)</w:t>
      </w:r>
    </w:p>
    <w:p w14:paraId="5442CB1D" w14:textId="77777777" w:rsidR="00F3721A" w:rsidRPr="00185870" w:rsidRDefault="00F3721A" w:rsidP="00F3721A">
      <w:pPr>
        <w:pStyle w:val="ListParagraph"/>
        <w:ind w:left="0"/>
        <w:jc w:val="thaiDistribute"/>
        <w:rPr>
          <w:rFonts w:ascii="TH SarabunPSK" w:hAnsi="TH SarabunPSK" w:cs="TH SarabunPSK"/>
          <w:sz w:val="32"/>
          <w:szCs w:val="32"/>
        </w:rPr>
      </w:pPr>
    </w:p>
    <w:p w14:paraId="2176F02D" w14:textId="77777777" w:rsidR="00F3721A" w:rsidRPr="00026A64" w:rsidRDefault="00F3721A" w:rsidP="00F3721A">
      <w:pPr>
        <w:jc w:val="thaiDistribute"/>
        <w:rPr>
          <w:rFonts w:ascii="TH SarabunPSK" w:hAnsi="TH SarabunPSK" w:cs="TH SarabunPSK"/>
          <w:sz w:val="32"/>
          <w:szCs w:val="32"/>
        </w:rPr>
      </w:pPr>
      <w:r w:rsidRPr="00026A64">
        <w:rPr>
          <w:rFonts w:ascii="TH SarabunPSK" w:eastAsia="Calibri" w:hAnsi="TH SarabunPSK" w:cs="TH SarabunPSK" w:hint="cs"/>
          <w:b/>
          <w:bCs/>
          <w:sz w:val="32"/>
          <w:szCs w:val="32"/>
          <w:cs/>
        </w:rPr>
        <w:t>โครงการส่งเสริมและเผยแพร่ความรู้เพื่อการขับเคลื่อนจริยธรรมของบุคลากรมหาวิทยาลัยแม่โจ้ ประจำปี 2567</w:t>
      </w:r>
    </w:p>
    <w:p w14:paraId="7556FD85" w14:textId="71C92003" w:rsidR="00F3721A" w:rsidRDefault="00F3721A" w:rsidP="00C24693">
      <w:pPr>
        <w:ind w:firstLine="1134"/>
        <w:jc w:val="thaiDistribute"/>
        <w:rPr>
          <w:rFonts w:ascii="TH SarabunPSK" w:hAnsi="TH SarabunPSK" w:cs="TH SarabunPSK"/>
          <w:color w:val="1F1F1F"/>
          <w:sz w:val="32"/>
          <w:szCs w:val="32"/>
          <w:shd w:val="clear" w:color="auto" w:fill="FFFFFF"/>
        </w:rPr>
      </w:pPr>
      <w:r w:rsidRPr="00026A64">
        <w:rPr>
          <w:rFonts w:ascii="TH SarabunPSK" w:hAnsi="TH SarabunPSK" w:cs="TH SarabunPSK" w:hint="cs"/>
          <w:color w:val="000000" w:themeColor="text1"/>
          <w:sz w:val="32"/>
          <w:szCs w:val="32"/>
          <w:rtl/>
          <w:cs/>
        </w:rPr>
        <w:t>สภาพนักงานได้รับงบประมาณในการดำเนิน</w:t>
      </w:r>
      <w:hyperlink r:id="rId8" w:history="1">
        <w:r w:rsidRPr="00C24693">
          <w:rPr>
            <w:rStyle w:val="Hyperlink"/>
            <w:rFonts w:ascii="TH SarabunPSK" w:hAnsi="TH SarabunPSK" w:cs="TH SarabunPSK" w:hint="cs"/>
            <w:sz w:val="32"/>
            <w:szCs w:val="32"/>
            <w:cs/>
          </w:rPr>
          <w:t>โครงการส่งเสริมและเผยแพร่ความรู้เพื่อการขับเคลื่อนจริยธรรมของบุคลากรมหาวิทยาลัยแม่โจ้ ประจำปี 2567</w:t>
        </w:r>
      </w:hyperlink>
      <w:r w:rsidRPr="00026A64">
        <w:rPr>
          <w:rFonts w:ascii="TH SarabunPSK" w:hAnsi="TH SarabunPSK" w:cs="TH SarabunPSK" w:hint="cs"/>
          <w:color w:val="000000" w:themeColor="text1"/>
          <w:sz w:val="32"/>
          <w:szCs w:val="32"/>
          <w:cs/>
        </w:rPr>
        <w:t xml:space="preserve"> ได้แบ่งจัดออกเป็น</w:t>
      </w:r>
      <w:r w:rsidRPr="00026A64">
        <w:rPr>
          <w:rFonts w:ascii="TH SarabunPSK" w:hAnsi="TH SarabunPSK" w:cs="TH SarabunPSK" w:hint="cs"/>
          <w:sz w:val="32"/>
          <w:szCs w:val="32"/>
          <w:cs/>
        </w:rPr>
        <w:t xml:space="preserve"> 2 กิจกรรม คือ </w:t>
      </w:r>
      <w:hyperlink r:id="rId9" w:history="1">
        <w:r w:rsidRPr="00BA7124">
          <w:rPr>
            <w:rStyle w:val="Hyperlink"/>
            <w:rFonts w:ascii="TH SarabunPSK" w:hAnsi="TH SarabunPSK" w:cs="TH SarabunPSK" w:hint="cs"/>
            <w:sz w:val="32"/>
            <w:szCs w:val="32"/>
            <w:cs/>
          </w:rPr>
          <w:t>กิจกรรมที่ 1</w:t>
        </w:r>
      </w:hyperlink>
      <w:r w:rsidRPr="00026A64">
        <w:rPr>
          <w:rFonts w:ascii="TH SarabunPSK" w:hAnsi="TH SarabunPSK" w:cs="TH SarabunPSK" w:hint="cs"/>
          <w:sz w:val="32"/>
          <w:szCs w:val="32"/>
          <w:cs/>
        </w:rPr>
        <w:t xml:space="preserve"> กิจกรรมจัดทำคลิป </w:t>
      </w:r>
      <w:r w:rsidRPr="00026A64">
        <w:rPr>
          <w:rFonts w:ascii="TH SarabunPSK" w:hAnsi="TH SarabunPSK" w:cs="TH SarabunPSK" w:hint="cs"/>
          <w:sz w:val="32"/>
          <w:szCs w:val="32"/>
        </w:rPr>
        <w:t xml:space="preserve">animation </w:t>
      </w:r>
      <w:r w:rsidRPr="00026A64">
        <w:rPr>
          <w:rFonts w:ascii="TH SarabunPSK" w:hAnsi="TH SarabunPSK" w:cs="TH SarabunPSK" w:hint="cs"/>
          <w:sz w:val="32"/>
          <w:szCs w:val="32"/>
          <w:cs/>
        </w:rPr>
        <w:t xml:space="preserve">การ์ตูนเพื่อประชาสัมพันธ์ เผยแพร่แนวทางปฏิบัติ </w:t>
      </w:r>
      <w:r w:rsidRPr="00026A64">
        <w:rPr>
          <w:rFonts w:ascii="TH SarabunPSK" w:hAnsi="TH SarabunPSK" w:cs="TH SarabunPSK" w:hint="cs"/>
          <w:sz w:val="32"/>
          <w:szCs w:val="32"/>
        </w:rPr>
        <w:t>Dos &amp; Don</w:t>
      </w:r>
      <w:r w:rsidRPr="00026A64">
        <w:rPr>
          <w:rFonts w:ascii="TH SarabunPSK" w:hAnsi="TH SarabunPSK" w:cs="TH SarabunPSK" w:hint="cs"/>
          <w:sz w:val="32"/>
          <w:szCs w:val="32"/>
          <w:cs/>
        </w:rPr>
        <w:t>’</w:t>
      </w:r>
      <w:r w:rsidRPr="00026A64">
        <w:rPr>
          <w:rFonts w:ascii="TH SarabunPSK" w:hAnsi="TH SarabunPSK" w:cs="TH SarabunPSK" w:hint="cs"/>
          <w:sz w:val="32"/>
          <w:szCs w:val="32"/>
        </w:rPr>
        <w:t xml:space="preserve">ts </w:t>
      </w:r>
      <w:r w:rsidRPr="00026A64">
        <w:rPr>
          <w:rFonts w:ascii="TH SarabunPSK" w:hAnsi="TH SarabunPSK" w:cs="TH SarabunPSK" w:hint="cs"/>
          <w:sz w:val="32"/>
          <w:szCs w:val="32"/>
          <w:cs/>
        </w:rPr>
        <w:t xml:space="preserve">ลดความสับสนเกี่ยวกับพฤติกรรมสีเทาของบุคลากรมหาวิทยาลัยแม่โจ้ </w:t>
      </w:r>
      <w:hyperlink r:id="rId10" w:history="1">
        <w:r w:rsidRPr="00C24693">
          <w:rPr>
            <w:rStyle w:val="Hyperlink"/>
            <w:rFonts w:ascii="TH SarabunPSK" w:hAnsi="TH SarabunPSK" w:cs="TH SarabunPSK" w:hint="cs"/>
            <w:sz w:val="32"/>
            <w:szCs w:val="32"/>
            <w:cs/>
          </w:rPr>
          <w:t>กิจกรรมที่ 2</w:t>
        </w:r>
      </w:hyperlink>
      <w:r w:rsidRPr="00CC33DD">
        <w:rPr>
          <w:rFonts w:ascii="TH SarabunPSK" w:hAnsi="TH SarabunPSK" w:cs="TH SarabunPSK" w:hint="cs"/>
          <w:sz w:val="32"/>
          <w:szCs w:val="32"/>
          <w:cs/>
        </w:rPr>
        <w:t xml:space="preserve"> </w:t>
      </w:r>
      <w:r w:rsidRPr="00026A64">
        <w:rPr>
          <w:rFonts w:ascii="TH SarabunPSK" w:hAnsi="TH SarabunPSK" w:cs="TH SarabunPSK" w:hint="cs"/>
          <w:sz w:val="32"/>
          <w:szCs w:val="32"/>
          <w:cs/>
        </w:rPr>
        <w:t>กิจกรรมอบรมจรรยาบรรณวิชาชีพอาจารย์และบุคลากร</w:t>
      </w:r>
      <w:hyperlink r:id="rId11" w:history="1">
        <w:r w:rsidRPr="00C24693">
          <w:rPr>
            <w:rStyle w:val="Hyperlink"/>
            <w:rFonts w:ascii="TH SarabunPSK" w:hAnsi="TH SarabunPSK" w:cs="TH SarabunPSK" w:hint="cs"/>
            <w:sz w:val="32"/>
            <w:szCs w:val="32"/>
            <w:cs/>
          </w:rPr>
          <w:t>แบบ</w:t>
        </w:r>
        <w:r w:rsidRPr="00C24693">
          <w:rPr>
            <w:rStyle w:val="Hyperlink"/>
            <w:rFonts w:ascii="TH SarabunPSK" w:hAnsi="TH SarabunPSK" w:cs="TH SarabunPSK"/>
            <w:sz w:val="32"/>
            <w:szCs w:val="32"/>
            <w:cs/>
          </w:rPr>
          <w:t>ออนไลน์</w:t>
        </w:r>
      </w:hyperlink>
      <w:r>
        <w:rPr>
          <w:rFonts w:ascii="TH SarabunPSK" w:hAnsi="TH SarabunPSK" w:cs="TH SarabunPSK" w:hint="cs"/>
          <w:sz w:val="32"/>
          <w:szCs w:val="32"/>
          <w:cs/>
        </w:rPr>
        <w:t xml:space="preserve"> </w:t>
      </w:r>
      <w:r w:rsidRPr="00CC33DD">
        <w:rPr>
          <w:rFonts w:ascii="TH SarabunPSK" w:hAnsi="TH SarabunPSK" w:cs="TH SarabunPSK"/>
          <w:sz w:val="32"/>
          <w:szCs w:val="32"/>
          <w:cs/>
        </w:rPr>
        <w:t>เพื่อดำเนินงานขับเคลื่อนจริยธรรมของมหาวิทยาลัยแม</w:t>
      </w:r>
      <w:r>
        <w:rPr>
          <w:rFonts w:ascii="TH SarabunPSK" w:hAnsi="TH SarabunPSK" w:cs="TH SarabunPSK" w:hint="cs"/>
          <w:sz w:val="32"/>
          <w:szCs w:val="32"/>
          <w:cs/>
        </w:rPr>
        <w:t>่</w:t>
      </w:r>
      <w:r w:rsidRPr="00CC33DD">
        <w:rPr>
          <w:rFonts w:ascii="TH SarabunPSK" w:hAnsi="TH SarabunPSK" w:cs="TH SarabunPSK"/>
          <w:sz w:val="32"/>
          <w:szCs w:val="32"/>
          <w:cs/>
        </w:rPr>
        <w:t xml:space="preserve">โจ้ ซึ่งเป็นส่วนหนึ่งในตัวขี้วัดย่อยของมาตรการส่งเสริมคุณธรรมและความโปร่งใส ตามข้อ </w:t>
      </w:r>
      <w:r w:rsidRPr="00CC33DD">
        <w:rPr>
          <w:rFonts w:ascii="TH SarabunPSK" w:hAnsi="TH SarabunPSK" w:cs="TH SarabunPSK"/>
          <w:sz w:val="32"/>
          <w:szCs w:val="32"/>
        </w:rPr>
        <w:t xml:space="preserve">O21 </w:t>
      </w:r>
      <w:r w:rsidRPr="00CC33DD">
        <w:rPr>
          <w:rFonts w:ascii="TH SarabunPSK" w:hAnsi="TH SarabunPSK" w:cs="TH SarabunPSK"/>
          <w:sz w:val="32"/>
          <w:szCs w:val="32"/>
          <w:cs/>
        </w:rPr>
        <w:t>ให้บรรลุตามเป้าหมาย</w:t>
      </w:r>
      <w:r>
        <w:rPr>
          <w:rFonts w:ascii="TH SarabunPSK" w:hAnsi="TH SarabunPSK" w:cs="TH SarabunPSK" w:hint="cs"/>
          <w:sz w:val="32"/>
          <w:szCs w:val="32"/>
          <w:cs/>
        </w:rPr>
        <w:t xml:space="preserve"> โดย</w:t>
      </w:r>
      <w:r w:rsidRPr="00CC33DD">
        <w:rPr>
          <w:rFonts w:ascii="TH SarabunPSK" w:hAnsi="TH SarabunPSK" w:cs="TH SarabunPSK"/>
          <w:sz w:val="32"/>
          <w:szCs w:val="32"/>
          <w:cs/>
        </w:rPr>
        <w:t>เข้าร่วมขับเคลื่อนด้านจริยธรรมด้วยการอบรมออนไลน์ ในหัวข้อ “บุคลากรมหาวิทยาลัยมืออาชีพ (จรรยาบรรณต่อตนเอง)”</w:t>
      </w:r>
      <w:r w:rsidRPr="00026A64">
        <w:rPr>
          <w:rFonts w:ascii="TH SarabunPSK" w:hAnsi="TH SarabunPSK" w:cs="TH SarabunPSK" w:hint="cs"/>
          <w:color w:val="1F1F1F"/>
          <w:sz w:val="32"/>
          <w:szCs w:val="32"/>
          <w:shd w:val="clear" w:color="auto" w:fill="FFFFFF"/>
          <w:cs/>
        </w:rPr>
        <w:t xml:space="preserve"> </w:t>
      </w:r>
      <w:r>
        <w:rPr>
          <w:rFonts w:ascii="TH SarabunPSK" w:hAnsi="TH SarabunPSK" w:cs="TH SarabunPSK" w:hint="cs"/>
          <w:color w:val="1F1F1F"/>
          <w:sz w:val="32"/>
          <w:szCs w:val="32"/>
          <w:shd w:val="clear" w:color="auto" w:fill="FFFFFF"/>
          <w:cs/>
        </w:rPr>
        <w:t>ระหว่างวันที่ 17-</w:t>
      </w:r>
      <w:r w:rsidRPr="00CC33DD">
        <w:rPr>
          <w:rFonts w:ascii="TH SarabunPSK" w:hAnsi="TH SarabunPSK" w:cs="TH SarabunPSK"/>
          <w:color w:val="1F1F1F"/>
          <w:sz w:val="32"/>
          <w:szCs w:val="32"/>
          <w:shd w:val="clear" w:color="auto" w:fill="FFFFFF"/>
          <w:cs/>
        </w:rPr>
        <w:t>26 เมษายน 2567</w:t>
      </w:r>
      <w:r w:rsidRPr="00CC33DD">
        <w:rPr>
          <w:rFonts w:ascii="TH SarabunPSK" w:hAnsi="TH SarabunPSK" w:cs="TH SarabunPSK" w:hint="cs"/>
          <w:color w:val="1F1F1F"/>
          <w:sz w:val="32"/>
          <w:szCs w:val="32"/>
          <w:shd w:val="clear" w:color="auto" w:fill="FFFFFF"/>
          <w:cs/>
        </w:rPr>
        <w:t xml:space="preserve"> </w:t>
      </w:r>
      <w:r w:rsidRPr="00026A64">
        <w:rPr>
          <w:rFonts w:ascii="TH SarabunPSK" w:hAnsi="TH SarabunPSK" w:cs="TH SarabunPSK" w:hint="cs"/>
          <w:color w:val="1F1F1F"/>
          <w:sz w:val="32"/>
          <w:szCs w:val="32"/>
          <w:shd w:val="clear" w:color="auto" w:fill="FFFFFF"/>
          <w:cs/>
        </w:rPr>
        <w:t>(อ้างอิง</w:t>
      </w:r>
      <w:r>
        <w:rPr>
          <w:rFonts w:ascii="TH SarabunPSK" w:hAnsi="TH SarabunPSK" w:cs="TH SarabunPSK" w:hint="cs"/>
          <w:color w:val="1F1F1F"/>
          <w:sz w:val="32"/>
          <w:szCs w:val="32"/>
          <w:shd w:val="clear" w:color="auto" w:fill="FFFFFF"/>
          <w:cs/>
        </w:rPr>
        <w:t xml:space="preserve"> </w:t>
      </w:r>
      <w:hyperlink r:id="rId12" w:history="1">
        <w:r w:rsidRPr="00BF217B">
          <w:rPr>
            <w:rStyle w:val="Hyperlink"/>
            <w:rFonts w:ascii="TH SarabunPSK" w:hAnsi="TH SarabunPSK" w:cs="TH SarabunPSK"/>
            <w:sz w:val="32"/>
            <w:szCs w:val="32"/>
            <w:shd w:val="clear" w:color="auto" w:fill="FFFFFF"/>
          </w:rPr>
          <w:t>https://facsenate-general.mju.ac.th/wtms_newsDetail.aspx?nID=</w:t>
        </w:r>
        <w:r w:rsidRPr="00BF217B">
          <w:rPr>
            <w:rStyle w:val="Hyperlink"/>
            <w:rFonts w:ascii="TH SarabunPSK" w:hAnsi="TH SarabunPSK" w:cs="TH SarabunPSK"/>
            <w:sz w:val="32"/>
            <w:szCs w:val="32"/>
            <w:shd w:val="clear" w:color="auto" w:fill="FFFFFF"/>
            <w:cs/>
          </w:rPr>
          <w:t>29976</w:t>
        </w:r>
        <w:r w:rsidRPr="00BF217B">
          <w:rPr>
            <w:rStyle w:val="Hyperlink"/>
            <w:rFonts w:ascii="TH SarabunPSK" w:hAnsi="TH SarabunPSK" w:cs="TH SarabunPSK"/>
            <w:sz w:val="32"/>
            <w:szCs w:val="32"/>
            <w:shd w:val="clear" w:color="auto" w:fill="FFFFFF"/>
          </w:rPr>
          <w:t>&amp;lang=th-TH</w:t>
        </w:r>
      </w:hyperlink>
      <w:r>
        <w:rPr>
          <w:rFonts w:ascii="TH SarabunPSK" w:hAnsi="TH SarabunPSK" w:cs="TH SarabunPSK" w:hint="cs"/>
          <w:color w:val="1F1F1F"/>
          <w:sz w:val="32"/>
          <w:szCs w:val="32"/>
          <w:shd w:val="clear" w:color="auto" w:fill="FFFFFF"/>
          <w:cs/>
        </w:rPr>
        <w:t>)</w:t>
      </w:r>
    </w:p>
    <w:p w14:paraId="2E3C1FBD" w14:textId="77777777" w:rsidR="00F664FA" w:rsidRDefault="00F664FA" w:rsidP="00C24693">
      <w:pPr>
        <w:ind w:firstLine="1134"/>
        <w:jc w:val="thaiDistribute"/>
        <w:rPr>
          <w:rFonts w:ascii="TH SarabunPSK" w:hAnsi="TH SarabunPSK" w:cs="TH SarabunPSK"/>
          <w:color w:val="1F1F1F"/>
          <w:sz w:val="32"/>
          <w:szCs w:val="32"/>
          <w:shd w:val="clear" w:color="auto" w:fill="FFFFFF"/>
        </w:rPr>
      </w:pPr>
    </w:p>
    <w:p w14:paraId="2B19D03F" w14:textId="2FA28FA4" w:rsidR="00F664FA" w:rsidRDefault="00F664FA" w:rsidP="00F664FA">
      <w:pPr>
        <w:ind w:firstLine="1134"/>
        <w:jc w:val="thaiDistribute"/>
        <w:rPr>
          <w:rFonts w:ascii="TH SarabunPSK" w:hAnsi="TH SarabunPSK" w:cs="TH SarabunPSK"/>
          <w:sz w:val="32"/>
          <w:szCs w:val="32"/>
        </w:rPr>
      </w:pPr>
      <w:r>
        <w:rPr>
          <w:rFonts w:ascii="TH SarabunPSK" w:hAnsi="TH SarabunPSK" w:cs="TH SarabunPSK" w:hint="cs"/>
          <w:sz w:val="32"/>
          <w:szCs w:val="32"/>
          <w:cs/>
        </w:rPr>
        <w:lastRenderedPageBreak/>
        <w:t>การกำหนดหน้าที่ความรับผิดชอบของบุคลากรประเภทวิชาการ ปรากฎตาม</w:t>
      </w:r>
      <w:hyperlink r:id="rId13" w:history="1">
        <w:r w:rsidRPr="00F664FA">
          <w:rPr>
            <w:rStyle w:val="Hyperlink"/>
            <w:rFonts w:ascii="TH SarabunPSK" w:hAnsi="TH SarabunPSK" w:cs="TH SarabunPSK" w:hint="cs"/>
            <w:sz w:val="32"/>
            <w:szCs w:val="32"/>
            <w:cs/>
          </w:rPr>
          <w:t>มาตรฐานกำหนดตำแหน่งพนักงานมหาวิทยาลัย</w:t>
        </w:r>
      </w:hyperlink>
      <w:r>
        <w:rPr>
          <w:rFonts w:ascii="TH SarabunPSK" w:hAnsi="TH SarabunPSK" w:cs="TH SarabunPSK" w:hint="cs"/>
          <w:sz w:val="32"/>
          <w:szCs w:val="32"/>
          <w:cs/>
        </w:rPr>
        <w:t>ประเภทวิชาการ</w:t>
      </w:r>
      <w:r>
        <w:rPr>
          <w:rFonts w:ascii="TH SarabunPSK" w:hAnsi="TH SarabunPSK" w:cs="TH SarabunPSK"/>
          <w:sz w:val="32"/>
          <w:szCs w:val="32"/>
        </w:rPr>
        <w:t xml:space="preserve"> </w:t>
      </w:r>
      <w:r>
        <w:rPr>
          <w:rFonts w:ascii="TH SarabunPSK" w:hAnsi="TH SarabunPSK" w:cs="TH SarabunPSK" w:hint="cs"/>
          <w:sz w:val="32"/>
          <w:szCs w:val="32"/>
          <w:cs/>
        </w:rPr>
        <w:t xml:space="preserve">ควบคู่กับมาตรฐานภาระงานขั้นต่ำที่มหาวิทยาลัยกำหนดไว้ โดยการกำหนดมาตรฐานภาระงานขั้นต่ำดังกล่าวครอบคลุมทั้ง 4 พันธกิจ (การสอน การวิจัย การบริการวิชาการ และทำนุบำรุงศิลปวัฒนธรรม)  </w:t>
      </w:r>
    </w:p>
    <w:p w14:paraId="1856DA81" w14:textId="25C00D7D" w:rsidR="00F664FA" w:rsidRDefault="00F664FA" w:rsidP="00F664FA">
      <w:pPr>
        <w:ind w:firstLine="1134"/>
        <w:jc w:val="thaiDistribute"/>
        <w:rPr>
          <w:rFonts w:ascii="TH SarabunPSK" w:hAnsi="TH SarabunPSK" w:cs="TH SarabunPSK"/>
          <w:sz w:val="32"/>
          <w:szCs w:val="32"/>
        </w:rPr>
      </w:pPr>
      <w:r>
        <w:rPr>
          <w:rFonts w:ascii="TH SarabunPSK" w:hAnsi="TH SarabunPSK" w:cs="TH SarabunPSK" w:hint="cs"/>
          <w:sz w:val="32"/>
          <w:szCs w:val="32"/>
          <w:cs/>
        </w:rPr>
        <w:t>สำหรับการประเมินผลการปฏิบัติงานนั้น มหาวิทยาลัยได้กำหนด</w:t>
      </w:r>
      <w:hyperlink r:id="rId14" w:history="1">
        <w:r w:rsidRPr="00D153EF">
          <w:rPr>
            <w:rStyle w:val="Hyperlink"/>
            <w:rFonts w:ascii="TH SarabunPSK" w:hAnsi="TH SarabunPSK" w:cs="TH SarabunPSK" w:hint="cs"/>
            <w:sz w:val="32"/>
            <w:szCs w:val="32"/>
            <w:cs/>
          </w:rPr>
          <w:t>หลักเกณฑ์</w:t>
        </w:r>
        <w:r w:rsidRPr="00D153EF">
          <w:rPr>
            <w:rStyle w:val="Hyperlink"/>
            <w:rFonts w:ascii="TH SarabunPSK" w:hAnsi="TH SarabunPSK" w:cs="TH SarabunPSK"/>
            <w:sz w:val="32"/>
            <w:szCs w:val="32"/>
            <w:cs/>
          </w:rPr>
          <w:t>การคิดภาระงานของผู้ปฏิบัติงานในมหาวิทยาลัยประเภทวิชาการ</w:t>
        </w:r>
      </w:hyperlink>
      <w:r>
        <w:rPr>
          <w:rFonts w:ascii="TH SarabunPSK" w:hAnsi="TH SarabunPSK" w:cs="TH SarabunPSK" w:hint="cs"/>
          <w:sz w:val="32"/>
          <w:szCs w:val="32"/>
          <w:cs/>
        </w:rPr>
        <w:t xml:space="preserve"> โดยแยกเป็น 4 พันธกิจเช่นเดียวกัน ซึ่งบุคลากรสายวิชาการสามารถวางแผนการปฏิบัติงานประจำปีโดยตกลงกับหัวหน้าส่วนงานภายใต้การจัดทำข้อตกลงภาระงานประจำปี  โดยการกำหนดหลักเกณฑ์การคิดภาระงานฯ ดังกล่าวนั้น ได้มีการจัดทำโดยการประชาพิจารณ์ไปยังบุคลากรประเภทวิชาการ และผ่านการเสนอความเห็นจากสภาพนักงานมหาวิทยาลัย ก่อนดำเนินการประกาศใช้หลักเกณฑ์ดังกล่าว</w:t>
      </w:r>
    </w:p>
    <w:p w14:paraId="570943A1" w14:textId="146678F3" w:rsidR="00F664FA" w:rsidRDefault="00F664FA" w:rsidP="00F664FA">
      <w:pPr>
        <w:ind w:firstLine="1134"/>
        <w:jc w:val="thaiDistribute"/>
        <w:rPr>
          <w:rFonts w:ascii="TH SarabunPSK" w:hAnsi="TH SarabunPSK" w:cs="TH SarabunPSK"/>
          <w:sz w:val="32"/>
          <w:szCs w:val="32"/>
          <w:cs/>
        </w:rPr>
      </w:pPr>
      <w:r>
        <w:rPr>
          <w:rFonts w:ascii="TH SarabunPSK" w:hAnsi="TH SarabunPSK" w:cs="TH SarabunPSK" w:hint="cs"/>
          <w:sz w:val="32"/>
          <w:szCs w:val="32"/>
          <w:cs/>
        </w:rPr>
        <w:t>ทั้งนี้ นอกเหนือจากการปฏิบัติงานตามตำแหน่งแล้วนั้น บุคลากรประเภทวิชาการยังจะต้องปฏิบัติตาม</w:t>
      </w:r>
      <w:hyperlink r:id="rId15" w:history="1">
        <w:r w:rsidRPr="00D153EF">
          <w:rPr>
            <w:rStyle w:val="Hyperlink"/>
            <w:rFonts w:ascii="TH SarabunPSK" w:hAnsi="TH SarabunPSK" w:cs="TH SarabunPSK" w:hint="cs"/>
            <w:sz w:val="32"/>
            <w:szCs w:val="32"/>
            <w:cs/>
          </w:rPr>
          <w:t>ข้อบังคับมหาวิทยาลัยแม่โจ้ ว่าด้วยจรรยาบรรณ</w:t>
        </w:r>
      </w:hyperlink>
      <w:r>
        <w:rPr>
          <w:rFonts w:ascii="TH SarabunPSK" w:hAnsi="TH SarabunPSK" w:cs="TH SarabunPSK" w:hint="cs"/>
          <w:sz w:val="32"/>
          <w:szCs w:val="32"/>
          <w:cs/>
        </w:rPr>
        <w:t xml:space="preserve"> ซึ่งได้กำหนดจรรยาบรรณต่อหน่วยงาน ต่อผู้บังคับบัญชา ต่อผู้ใต้บังคับบัญชา ต่อผู้ร่วมงาน ต่อผู้มาติดต่องานและสังคม และที่สำคัญบุคลากรประเภทวิชาการ จะต้องมีจรรยาบรรณวิชาชีพคณาจารย์อีกด้วย ซึ่งสภาพนักงานได้ดำเนินการจัดโครงการที่เกี่ยวข้องกับการส่งเสริมจรรยาบรรณ เป็นประจำทุกปี</w:t>
      </w:r>
    </w:p>
    <w:p w14:paraId="65E55C7B" w14:textId="77777777" w:rsidR="00F664FA" w:rsidRPr="00C24693" w:rsidRDefault="00F664FA" w:rsidP="00C24693">
      <w:pPr>
        <w:ind w:firstLine="1134"/>
        <w:jc w:val="thaiDistribute"/>
        <w:rPr>
          <w:rFonts w:ascii="TH SarabunPSK" w:hAnsi="TH SarabunPSK" w:cs="TH SarabunPSK"/>
          <w:color w:val="1F1F1F"/>
          <w:sz w:val="32"/>
          <w:szCs w:val="32"/>
          <w:shd w:val="clear" w:color="auto" w:fill="FFFFFF"/>
        </w:rPr>
      </w:pPr>
    </w:p>
    <w:p w14:paraId="67274F17" w14:textId="77777777" w:rsidR="00F3721A" w:rsidRPr="00F3721A" w:rsidRDefault="00F3721A" w:rsidP="0040355B">
      <w:pPr>
        <w:ind w:firstLine="1134"/>
        <w:jc w:val="thaiDistribute"/>
        <w:rPr>
          <w:rFonts w:ascii="TH Niramit AS" w:hAnsi="TH Niramit AS" w:cs="TH Niramit AS"/>
          <w:sz w:val="32"/>
          <w:szCs w:val="32"/>
        </w:rPr>
      </w:pPr>
    </w:p>
    <w:sectPr w:rsidR="00F3721A" w:rsidRPr="00F3721A" w:rsidSect="00A85466">
      <w:pgSz w:w="11906" w:h="16838" w:code="9"/>
      <w:pgMar w:top="1702" w:right="1133"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Niramit AS">
    <w:panose1 w:val="02000506000000020004"/>
    <w:charset w:val="00"/>
    <w:family w:val="auto"/>
    <w:pitch w:val="variable"/>
    <w:sig w:usb0="A100006F" w:usb1="5000204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0EE6"/>
    <w:multiLevelType w:val="hybridMultilevel"/>
    <w:tmpl w:val="DB167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4F421E"/>
    <w:multiLevelType w:val="hybridMultilevel"/>
    <w:tmpl w:val="0090D148"/>
    <w:lvl w:ilvl="0" w:tplc="E430ADA4">
      <w:start w:val="1"/>
      <w:numFmt w:val="decimal"/>
      <w:lvlText w:val="%1."/>
      <w:lvlJc w:val="left"/>
      <w:pPr>
        <w:ind w:left="720" w:hanging="360"/>
      </w:pPr>
      <w:rPr>
        <w:rFonts w:hint="default"/>
        <w:color w:val="0563C1"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33504"/>
    <w:multiLevelType w:val="hybridMultilevel"/>
    <w:tmpl w:val="3DC660CC"/>
    <w:lvl w:ilvl="0" w:tplc="04090001">
      <w:start w:val="1"/>
      <w:numFmt w:val="bullet"/>
      <w:lvlText w:val=""/>
      <w:lvlJc w:val="left"/>
      <w:pPr>
        <w:ind w:left="1854" w:hanging="360"/>
      </w:pPr>
      <w:rPr>
        <w:rFonts w:ascii="Symbol" w:hAnsi="Symbol" w:cs="Symbol"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522C2826"/>
    <w:multiLevelType w:val="hybridMultilevel"/>
    <w:tmpl w:val="A51CB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573DD5"/>
    <w:multiLevelType w:val="hybridMultilevel"/>
    <w:tmpl w:val="A1B886B2"/>
    <w:lvl w:ilvl="0" w:tplc="FFFFFFFF">
      <w:start w:val="1"/>
      <w:numFmt w:val="bullet"/>
      <w:lvlText w:val=""/>
      <w:lvlJc w:val="left"/>
      <w:pPr>
        <w:ind w:left="1854" w:hanging="360"/>
      </w:pPr>
      <w:rPr>
        <w:rFonts w:ascii="Symbol" w:hAnsi="Symbol" w:cs="Symbol" w:hint="default"/>
      </w:rPr>
    </w:lvl>
    <w:lvl w:ilvl="1" w:tplc="04090001">
      <w:start w:val="1"/>
      <w:numFmt w:val="bullet"/>
      <w:lvlText w:val=""/>
      <w:lvlJc w:val="left"/>
      <w:pPr>
        <w:ind w:left="2574" w:hanging="360"/>
      </w:pPr>
      <w:rPr>
        <w:rFonts w:ascii="Symbol" w:hAnsi="Symbol" w:cs="Symbol"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 w15:restartNumberingAfterBreak="0">
    <w:nsid w:val="63D230C6"/>
    <w:multiLevelType w:val="hybridMultilevel"/>
    <w:tmpl w:val="8B9A3314"/>
    <w:lvl w:ilvl="0" w:tplc="0409000F">
      <w:start w:val="1"/>
      <w:numFmt w:val="decimal"/>
      <w:lvlText w:val="%1."/>
      <w:lvlJc w:val="left"/>
      <w:pPr>
        <w:ind w:left="2160" w:hanging="360"/>
      </w:pPr>
    </w:lvl>
    <w:lvl w:ilvl="1" w:tplc="D09C792A">
      <w:numFmt w:val="bullet"/>
      <w:lvlText w:val="-"/>
      <w:lvlJc w:val="left"/>
      <w:pPr>
        <w:ind w:left="2880" w:hanging="360"/>
      </w:pPr>
      <w:rPr>
        <w:rFonts w:ascii="TH Niramit AS" w:eastAsiaTheme="minorHAnsi" w:hAnsi="TH Niramit AS" w:cs="TH Niramit A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ACF6446"/>
    <w:multiLevelType w:val="hybridMultilevel"/>
    <w:tmpl w:val="58B2239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1685384">
    <w:abstractNumId w:val="1"/>
  </w:num>
  <w:num w:numId="2" w16cid:durableId="1053624177">
    <w:abstractNumId w:val="3"/>
  </w:num>
  <w:num w:numId="3" w16cid:durableId="1694262299">
    <w:abstractNumId w:val="0"/>
  </w:num>
  <w:num w:numId="4" w16cid:durableId="560796263">
    <w:abstractNumId w:val="6"/>
  </w:num>
  <w:num w:numId="5" w16cid:durableId="1693343202">
    <w:abstractNumId w:val="5"/>
  </w:num>
  <w:num w:numId="6" w16cid:durableId="1633289821">
    <w:abstractNumId w:val="2"/>
  </w:num>
  <w:num w:numId="7" w16cid:durableId="1714038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3E"/>
    <w:rsid w:val="00015D33"/>
    <w:rsid w:val="00021EAD"/>
    <w:rsid w:val="00133D5A"/>
    <w:rsid w:val="002420A4"/>
    <w:rsid w:val="002B6211"/>
    <w:rsid w:val="002C46B8"/>
    <w:rsid w:val="002E267D"/>
    <w:rsid w:val="002E6686"/>
    <w:rsid w:val="002F0D0D"/>
    <w:rsid w:val="003157DA"/>
    <w:rsid w:val="0035177A"/>
    <w:rsid w:val="003C469B"/>
    <w:rsid w:val="0040355B"/>
    <w:rsid w:val="005C228F"/>
    <w:rsid w:val="00697D97"/>
    <w:rsid w:val="00714ABB"/>
    <w:rsid w:val="00741F10"/>
    <w:rsid w:val="00770FC3"/>
    <w:rsid w:val="00961659"/>
    <w:rsid w:val="0097648B"/>
    <w:rsid w:val="009D6A72"/>
    <w:rsid w:val="00A03EDC"/>
    <w:rsid w:val="00A1406B"/>
    <w:rsid w:val="00A4343E"/>
    <w:rsid w:val="00A85466"/>
    <w:rsid w:val="00A90927"/>
    <w:rsid w:val="00AF5EC5"/>
    <w:rsid w:val="00B057C9"/>
    <w:rsid w:val="00BA7124"/>
    <w:rsid w:val="00BE6D39"/>
    <w:rsid w:val="00C24693"/>
    <w:rsid w:val="00CE2C00"/>
    <w:rsid w:val="00D153EF"/>
    <w:rsid w:val="00D36E00"/>
    <w:rsid w:val="00EB47B3"/>
    <w:rsid w:val="00EB4C07"/>
    <w:rsid w:val="00EB749A"/>
    <w:rsid w:val="00F3721A"/>
    <w:rsid w:val="00F567E0"/>
    <w:rsid w:val="00F664FA"/>
    <w:rsid w:val="00F969B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E96C7"/>
  <w15:chartTrackingRefBased/>
  <w15:docId w15:val="{AAC0D616-430B-45AC-8D98-8BAD7F64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3E"/>
    <w:rPr>
      <w:kern w:val="0"/>
    </w:rPr>
  </w:style>
  <w:style w:type="paragraph" w:styleId="Heading1">
    <w:name w:val="heading 1"/>
    <w:basedOn w:val="Normal"/>
    <w:next w:val="Normal"/>
    <w:link w:val="Heading1Char"/>
    <w:uiPriority w:val="99"/>
    <w:qFormat/>
    <w:rsid w:val="00F969BD"/>
    <w:pPr>
      <w:keepNext/>
      <w:outlineLvl w:val="0"/>
    </w:pPr>
    <w:rPr>
      <w:rFonts w:ascii="Angsana New" w:eastAsia="Cordia New" w:hAnsi="Angsana New" w:cs="Angsana New"/>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43E"/>
    <w:rPr>
      <w:color w:val="0563C1" w:themeColor="hyperlink"/>
      <w:u w:val="single"/>
    </w:rPr>
  </w:style>
  <w:style w:type="paragraph" w:styleId="ListParagraph">
    <w:name w:val="List Paragraph"/>
    <w:basedOn w:val="Normal"/>
    <w:uiPriority w:val="34"/>
    <w:qFormat/>
    <w:rsid w:val="00A4343E"/>
    <w:pPr>
      <w:ind w:left="720"/>
      <w:contextualSpacing/>
    </w:pPr>
  </w:style>
  <w:style w:type="character" w:customStyle="1" w:styleId="stylehead">
    <w:name w:val="stylehead"/>
    <w:basedOn w:val="DefaultParagraphFont"/>
    <w:rsid w:val="00A4343E"/>
  </w:style>
  <w:style w:type="character" w:customStyle="1" w:styleId="Heading1Char">
    <w:name w:val="Heading 1 Char"/>
    <w:basedOn w:val="DefaultParagraphFont"/>
    <w:link w:val="Heading1"/>
    <w:uiPriority w:val="99"/>
    <w:rsid w:val="00F969BD"/>
    <w:rPr>
      <w:rFonts w:ascii="Angsana New" w:eastAsia="Cordia New" w:hAnsi="Angsana New" w:cs="Angsana New"/>
      <w:kern w:val="0"/>
      <w:sz w:val="32"/>
      <w:szCs w:val="32"/>
    </w:rPr>
  </w:style>
  <w:style w:type="table" w:customStyle="1" w:styleId="TableGrid12">
    <w:name w:val="Table Grid12"/>
    <w:basedOn w:val="TableNormal"/>
    <w:uiPriority w:val="59"/>
    <w:rsid w:val="00F969BD"/>
    <w:pPr>
      <w:jc w:val="thaiDistribute"/>
    </w:pPr>
    <w:rPr>
      <w:rFonts w:ascii="Calibri" w:eastAsia="TH Niramit AS" w:hAnsi="Calibri" w:cs="Cordia New"/>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46B8"/>
    <w:rPr>
      <w:rFonts w:ascii="Times New Roman" w:eastAsia="Times New Roman" w:hAnsi="Times New Roman" w:cs="Angsana New"/>
      <w:sz w:val="24"/>
      <w:szCs w:val="30"/>
      <w14:ligatures w14:val="none"/>
    </w:rPr>
  </w:style>
  <w:style w:type="character" w:styleId="Strong">
    <w:name w:val="Strong"/>
    <w:basedOn w:val="DefaultParagraphFont"/>
    <w:uiPriority w:val="22"/>
    <w:qFormat/>
    <w:rsid w:val="002C46B8"/>
    <w:rPr>
      <w:b/>
      <w:bCs/>
    </w:rPr>
  </w:style>
  <w:style w:type="character" w:styleId="UnresolvedMention">
    <w:name w:val="Unresolved Mention"/>
    <w:basedOn w:val="DefaultParagraphFont"/>
    <w:uiPriority w:val="99"/>
    <w:semiHidden/>
    <w:unhideWhenUsed/>
    <w:rsid w:val="00CE2C00"/>
    <w:rPr>
      <w:color w:val="605E5C"/>
      <w:shd w:val="clear" w:color="auto" w:fill="E1DFDD"/>
    </w:rPr>
  </w:style>
  <w:style w:type="character" w:styleId="FollowedHyperlink">
    <w:name w:val="FollowedHyperlink"/>
    <w:basedOn w:val="DefaultParagraphFont"/>
    <w:uiPriority w:val="99"/>
    <w:semiHidden/>
    <w:unhideWhenUsed/>
    <w:rsid w:val="00BA71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6829">
      <w:bodyDiv w:val="1"/>
      <w:marLeft w:val="0"/>
      <w:marRight w:val="0"/>
      <w:marTop w:val="0"/>
      <w:marBottom w:val="0"/>
      <w:divBdr>
        <w:top w:val="none" w:sz="0" w:space="0" w:color="auto"/>
        <w:left w:val="none" w:sz="0" w:space="0" w:color="auto"/>
        <w:bottom w:val="none" w:sz="0" w:space="0" w:color="auto"/>
        <w:right w:val="none" w:sz="0" w:space="0" w:color="auto"/>
      </w:divBdr>
    </w:div>
    <w:div w:id="15694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senate-general.mju.ac.th/wtms_newsDetail.aspx?nID=29976&amp;lang=th-TH" TargetMode="External"/><Relationship Id="rId13" Type="http://schemas.openxmlformats.org/officeDocument/2006/relationships/hyperlink" Target="http://personnel.mju.ac.th/standard_position.php" TargetMode="External"/><Relationship Id="rId3" Type="http://schemas.openxmlformats.org/officeDocument/2006/relationships/settings" Target="settings.xml"/><Relationship Id="rId7" Type="http://schemas.openxmlformats.org/officeDocument/2006/relationships/hyperlink" Target="https://www.youtube.com/watch?v=4rI6CxOImwM" TargetMode="External"/><Relationship Id="rId12" Type="http://schemas.openxmlformats.org/officeDocument/2006/relationships/hyperlink" Target="https://facsenate-general.mju.ac.th/wtms_newsDetail.aspx?nID=29976&amp;lang=th-T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enate.mju.ac.th/elearning" TargetMode="External"/><Relationship Id="rId11" Type="http://schemas.openxmlformats.org/officeDocument/2006/relationships/hyperlink" Target="https://senate.mju.ac.th/elearning" TargetMode="External"/><Relationship Id="rId5" Type="http://schemas.openxmlformats.org/officeDocument/2006/relationships/hyperlink" Target="https://facsenate-general.mju.ac.th/wtms_newsDetail.aspx?nID=31320&amp;lang=th-TH" TargetMode="External"/><Relationship Id="rId15" Type="http://schemas.openxmlformats.org/officeDocument/2006/relationships/hyperlink" Target="https://council.mju.ac.th/goverment/20111119104835_2011_council/Doc_25601012230505_55695.pdf" TargetMode="External"/><Relationship Id="rId10" Type="http://schemas.openxmlformats.org/officeDocument/2006/relationships/hyperlink" Target="https://youtu.be/e5y43gVYxUA" TargetMode="External"/><Relationship Id="rId4" Type="http://schemas.openxmlformats.org/officeDocument/2006/relationships/webSettings" Target="webSettings.xml"/><Relationship Id="rId9" Type="http://schemas.openxmlformats.org/officeDocument/2006/relationships/hyperlink" Target="https://youtu.be/P6p1h_ZpXE0" TargetMode="External"/><Relationship Id="rId14" Type="http://schemas.openxmlformats.org/officeDocument/2006/relationships/hyperlink" Target="https://personnel.mju.ac.th/edoc/rules/12649.pdf"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Judarad Chittong</dc:creator>
  <cp:keywords/>
  <dc:description/>
  <cp:lastModifiedBy>Judarad Chittong</cp:lastModifiedBy>
  <cp:revision>3</cp:revision>
  <dcterms:created xsi:type="dcterms:W3CDTF">2025-04-18T04:29:00Z</dcterms:created>
  <dcterms:modified xsi:type="dcterms:W3CDTF">2025-04-22T02:26:00Z</dcterms:modified>
</cp:coreProperties>
</file>