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4E" w:rsidRDefault="000A2F4E">
      <w:r>
        <w:rPr>
          <w:b/>
          <w:bCs/>
          <w:noProof/>
          <w:color w:val="943634" w:themeColor="accent2" w:themeShade="BF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40596EB" wp14:editId="457BAF6E">
            <wp:simplePos x="0" y="0"/>
            <wp:positionH relativeFrom="column">
              <wp:posOffset>-942975</wp:posOffset>
            </wp:positionH>
            <wp:positionV relativeFrom="paragraph">
              <wp:posOffset>-904875</wp:posOffset>
            </wp:positionV>
            <wp:extent cx="7572375" cy="2333625"/>
            <wp:effectExtent l="0" t="0" r="9525" b="9525"/>
            <wp:wrapNone/>
            <wp:docPr id="5" name="รูปภาพ 5" descr="C:\Users\MJU\Pictures\10556460_644940962290268_405151015276910674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JU\Pictures\10556460_644940962290268_4051510152769106745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736" b="14176"/>
                    <a:stretch/>
                  </pic:blipFill>
                  <pic:spPr bwMode="auto">
                    <a:xfrm>
                      <a:off x="0" y="0"/>
                      <a:ext cx="75723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2F4E" w:rsidRDefault="000A2F4E"/>
    <w:p w:rsidR="00B71004" w:rsidRDefault="00B71004"/>
    <w:p w:rsidR="000A2F4E" w:rsidRDefault="000A2F4E"/>
    <w:p w:rsidR="000A2F4E" w:rsidRDefault="000A2F4E"/>
    <w:p w:rsidR="000A2F4E" w:rsidRDefault="000A2F4E"/>
    <w:p w:rsidR="000A2F4E" w:rsidRDefault="000A2F4E"/>
    <w:p w:rsidR="000A2F4E" w:rsidRPr="00F26166" w:rsidRDefault="000A2F4E" w:rsidP="000A2F4E">
      <w:pPr>
        <w:jc w:val="center"/>
        <w:rPr>
          <w:b/>
          <w:bCs/>
          <w:color w:val="215868" w:themeColor="accent5" w:themeShade="80"/>
          <w:sz w:val="36"/>
          <w:szCs w:val="36"/>
        </w:rPr>
      </w:pPr>
      <w:r w:rsidRPr="00F26166">
        <w:rPr>
          <w:b/>
          <w:bCs/>
          <w:color w:val="215868" w:themeColor="accent5" w:themeShade="80"/>
          <w:sz w:val="36"/>
          <w:szCs w:val="36"/>
          <w:cs/>
        </w:rPr>
        <w:t>รายงานการประเมินตนเอง ปีการศึกษา 256</w:t>
      </w:r>
      <w:r w:rsidRPr="00F26166">
        <w:rPr>
          <w:b/>
          <w:bCs/>
          <w:color w:val="215868" w:themeColor="accent5" w:themeShade="80"/>
          <w:sz w:val="36"/>
          <w:szCs w:val="36"/>
        </w:rPr>
        <w:t>6</w:t>
      </w:r>
    </w:p>
    <w:p w:rsidR="000A2F4E" w:rsidRPr="00F26166" w:rsidRDefault="000A2F4E" w:rsidP="000A2F4E">
      <w:pPr>
        <w:jc w:val="center"/>
        <w:rPr>
          <w:b/>
          <w:bCs/>
          <w:color w:val="215868" w:themeColor="accent5" w:themeShade="80"/>
          <w:sz w:val="36"/>
          <w:szCs w:val="36"/>
        </w:rPr>
      </w:pPr>
      <w:r w:rsidRPr="00F26166">
        <w:rPr>
          <w:b/>
          <w:bCs/>
          <w:color w:val="215868" w:themeColor="accent5" w:themeShade="80"/>
          <w:sz w:val="36"/>
          <w:szCs w:val="36"/>
          <w:cs/>
        </w:rPr>
        <w:t>คณะวิศวกรรมและอุตสาหกรรมเกษตร  มหาวิทยาลัยแม่</w:t>
      </w:r>
      <w:proofErr w:type="spellStart"/>
      <w:r w:rsidRPr="00F26166">
        <w:rPr>
          <w:b/>
          <w:bCs/>
          <w:color w:val="215868" w:themeColor="accent5" w:themeShade="80"/>
          <w:sz w:val="36"/>
          <w:szCs w:val="36"/>
          <w:cs/>
        </w:rPr>
        <w:t>โจ้</w:t>
      </w:r>
      <w:proofErr w:type="spellEnd"/>
    </w:p>
    <w:tbl>
      <w:tblPr>
        <w:tblpPr w:leftFromText="180" w:rightFromText="180" w:vertAnchor="page" w:horzAnchor="margin" w:tblpY="5371"/>
        <w:tblW w:w="9039" w:type="dxa"/>
        <w:tblLook w:val="04A0" w:firstRow="1" w:lastRow="0" w:firstColumn="1" w:lastColumn="0" w:noHBand="0" w:noVBand="1"/>
      </w:tblPr>
      <w:tblGrid>
        <w:gridCol w:w="990"/>
        <w:gridCol w:w="8049"/>
      </w:tblGrid>
      <w:tr w:rsidR="000A2F4E" w:rsidRPr="00B938A2" w:rsidTr="00D51000">
        <w:tc>
          <w:tcPr>
            <w:tcW w:w="990" w:type="dxa"/>
          </w:tcPr>
          <w:p w:rsidR="000A2F4E" w:rsidRPr="00B938A2" w:rsidRDefault="000A2F4E" w:rsidP="000A2F4E">
            <w:pPr>
              <w:rPr>
                <w:b/>
                <w:bCs/>
              </w:rPr>
            </w:pPr>
            <w:r w:rsidRPr="00B938A2">
              <w:rPr>
                <w:b/>
                <w:bCs/>
                <w:cs/>
              </w:rPr>
              <w:t>ส่วนที่ 1</w:t>
            </w:r>
          </w:p>
        </w:tc>
        <w:tc>
          <w:tcPr>
            <w:tcW w:w="8049" w:type="dxa"/>
          </w:tcPr>
          <w:p w:rsidR="000A2F4E" w:rsidRPr="00B938A2" w:rsidRDefault="00D51000" w:rsidP="000A2F4E">
            <w:pPr>
              <w:rPr>
                <w:b/>
                <w:bCs/>
              </w:rPr>
            </w:pPr>
            <w:hyperlink r:id="rId7" w:history="1">
              <w:r w:rsidR="000A2F4E" w:rsidRPr="00D51000">
                <w:rPr>
                  <w:rStyle w:val="a5"/>
                  <w:b/>
                  <w:bCs/>
                  <w:cs/>
                </w:rPr>
                <w:t>โครงร่างองค์กร</w:t>
              </w:r>
            </w:hyperlink>
            <w:r w:rsidR="000A2F4E" w:rsidRPr="00B938A2">
              <w:rPr>
                <w:b/>
                <w:bCs/>
                <w:cs/>
              </w:rPr>
              <w:t xml:space="preserve"> </w:t>
            </w:r>
          </w:p>
        </w:tc>
      </w:tr>
      <w:tr w:rsidR="000A2F4E" w:rsidRPr="00B938A2" w:rsidTr="00D51000">
        <w:tc>
          <w:tcPr>
            <w:tcW w:w="990" w:type="dxa"/>
          </w:tcPr>
          <w:p w:rsidR="000A2F4E" w:rsidRPr="00B938A2" w:rsidRDefault="000A2F4E" w:rsidP="000A2F4E">
            <w:pPr>
              <w:jc w:val="center"/>
            </w:pPr>
            <w:r w:rsidRPr="00B938A2">
              <w:t>P</w:t>
            </w:r>
            <w:r w:rsidRPr="00B938A2">
              <w:rPr>
                <w:cs/>
              </w:rPr>
              <w:t>.1</w:t>
            </w:r>
          </w:p>
        </w:tc>
        <w:tc>
          <w:tcPr>
            <w:tcW w:w="8049" w:type="dxa"/>
          </w:tcPr>
          <w:p w:rsidR="000A2F4E" w:rsidRPr="00B938A2" w:rsidRDefault="000A2F4E" w:rsidP="000A2F4E">
            <w:pPr>
              <w:rPr>
                <w:cs/>
              </w:rPr>
            </w:pPr>
            <w:r w:rsidRPr="00B938A2">
              <w:rPr>
                <w:cs/>
              </w:rPr>
              <w:t>ลักษณะขององค์กร</w:t>
            </w:r>
          </w:p>
        </w:tc>
      </w:tr>
      <w:tr w:rsidR="000A2F4E" w:rsidRPr="00B938A2" w:rsidTr="00D51000">
        <w:tc>
          <w:tcPr>
            <w:tcW w:w="990" w:type="dxa"/>
          </w:tcPr>
          <w:p w:rsidR="000A2F4E" w:rsidRPr="00B938A2" w:rsidRDefault="000A2F4E" w:rsidP="000A2F4E">
            <w:pPr>
              <w:jc w:val="center"/>
            </w:pPr>
          </w:p>
        </w:tc>
        <w:tc>
          <w:tcPr>
            <w:tcW w:w="8049" w:type="dxa"/>
          </w:tcPr>
          <w:p w:rsidR="000A2F4E" w:rsidRPr="00B938A2" w:rsidRDefault="000A2F4E" w:rsidP="000A2F4E">
            <w:pPr>
              <w:rPr>
                <w:cs/>
              </w:rPr>
            </w:pPr>
            <w:r w:rsidRPr="00B938A2">
              <w:rPr>
                <w:cs/>
              </w:rPr>
              <w:t>ก. สภาพแวดล้อมขององค์กร</w:t>
            </w:r>
          </w:p>
        </w:tc>
      </w:tr>
      <w:tr w:rsidR="000A2F4E" w:rsidRPr="00B938A2" w:rsidTr="00D51000">
        <w:tc>
          <w:tcPr>
            <w:tcW w:w="990" w:type="dxa"/>
          </w:tcPr>
          <w:p w:rsidR="000A2F4E" w:rsidRPr="00B938A2" w:rsidRDefault="000A2F4E" w:rsidP="000A2F4E">
            <w:pPr>
              <w:rPr>
                <w:cs/>
              </w:rPr>
            </w:pPr>
          </w:p>
        </w:tc>
        <w:tc>
          <w:tcPr>
            <w:tcW w:w="8049" w:type="dxa"/>
          </w:tcPr>
          <w:p w:rsidR="000A2F4E" w:rsidRPr="00B938A2" w:rsidRDefault="000A2F4E" w:rsidP="000A2F4E">
            <w:pPr>
              <w:rPr>
                <w:cs/>
              </w:rPr>
            </w:pPr>
            <w:r w:rsidRPr="00B938A2">
              <w:rPr>
                <w:cs/>
              </w:rPr>
              <w:t xml:space="preserve">ข. </w:t>
            </w:r>
            <w:bookmarkStart w:id="0" w:name="_GoBack"/>
            <w:bookmarkEnd w:id="0"/>
            <w:r w:rsidRPr="00B938A2">
              <w:rPr>
                <w:cs/>
              </w:rPr>
              <w:t>ความสัมพันธ์ระดับองค์กร</w:t>
            </w:r>
          </w:p>
        </w:tc>
      </w:tr>
      <w:tr w:rsidR="000A2F4E" w:rsidRPr="00B938A2" w:rsidTr="00D51000">
        <w:tc>
          <w:tcPr>
            <w:tcW w:w="990" w:type="dxa"/>
          </w:tcPr>
          <w:p w:rsidR="000A2F4E" w:rsidRPr="00B938A2" w:rsidRDefault="000A2F4E" w:rsidP="000A2F4E"/>
        </w:tc>
        <w:tc>
          <w:tcPr>
            <w:tcW w:w="8049" w:type="dxa"/>
          </w:tcPr>
          <w:p w:rsidR="000A2F4E" w:rsidRPr="00B938A2" w:rsidRDefault="000A2F4E" w:rsidP="000A2F4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A2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โครงสร้างองค์กรและการกำกับดูแล</w:t>
            </w:r>
          </w:p>
        </w:tc>
      </w:tr>
      <w:tr w:rsidR="000A2F4E" w:rsidRPr="00B938A2" w:rsidTr="00D51000">
        <w:tc>
          <w:tcPr>
            <w:tcW w:w="990" w:type="dxa"/>
          </w:tcPr>
          <w:p w:rsidR="000A2F4E" w:rsidRPr="00B938A2" w:rsidRDefault="000A2F4E" w:rsidP="000A2F4E"/>
        </w:tc>
        <w:tc>
          <w:tcPr>
            <w:tcW w:w="8049" w:type="dxa"/>
          </w:tcPr>
          <w:p w:rsidR="000A2F4E" w:rsidRPr="00B938A2" w:rsidRDefault="000A2F4E" w:rsidP="000A2F4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A2">
              <w:rPr>
                <w:rFonts w:ascii="TH SarabunPSK" w:hAnsi="TH SarabunPSK" w:cs="TH SarabunPSK"/>
                <w:sz w:val="32"/>
                <w:szCs w:val="32"/>
                <w:cs/>
              </w:rPr>
              <w:t>ลูกค้าและผู้มีส่วนได้ส่วนเสีย</w:t>
            </w:r>
          </w:p>
        </w:tc>
      </w:tr>
      <w:tr w:rsidR="000A2F4E" w:rsidRPr="00B938A2" w:rsidTr="00D51000">
        <w:tc>
          <w:tcPr>
            <w:tcW w:w="990" w:type="dxa"/>
          </w:tcPr>
          <w:p w:rsidR="000A2F4E" w:rsidRPr="00B938A2" w:rsidRDefault="000A2F4E" w:rsidP="000A2F4E"/>
        </w:tc>
        <w:tc>
          <w:tcPr>
            <w:tcW w:w="8049" w:type="dxa"/>
          </w:tcPr>
          <w:p w:rsidR="000A2F4E" w:rsidRPr="00B938A2" w:rsidRDefault="000A2F4E" w:rsidP="000A2F4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A2">
              <w:rPr>
                <w:rFonts w:ascii="TH SarabunPSK" w:hAnsi="TH SarabunPSK" w:cs="TH SarabunPSK"/>
                <w:sz w:val="32"/>
                <w:szCs w:val="32"/>
                <w:cs/>
              </w:rPr>
              <w:t>ผู้ส่งมอบและคู่ความร่วมมือ</w:t>
            </w:r>
          </w:p>
        </w:tc>
      </w:tr>
      <w:tr w:rsidR="000A2F4E" w:rsidRPr="00B938A2" w:rsidTr="00D51000">
        <w:tc>
          <w:tcPr>
            <w:tcW w:w="990" w:type="dxa"/>
          </w:tcPr>
          <w:p w:rsidR="000A2F4E" w:rsidRPr="00B938A2" w:rsidRDefault="000A2F4E" w:rsidP="000A2F4E">
            <w:pPr>
              <w:jc w:val="center"/>
            </w:pPr>
            <w:r w:rsidRPr="00B938A2">
              <w:t>P</w:t>
            </w:r>
            <w:r w:rsidRPr="00B938A2">
              <w:rPr>
                <w:cs/>
              </w:rPr>
              <w:t>.</w:t>
            </w:r>
            <w:r w:rsidRPr="00B938A2">
              <w:t>2</w:t>
            </w:r>
          </w:p>
        </w:tc>
        <w:tc>
          <w:tcPr>
            <w:tcW w:w="8049" w:type="dxa"/>
          </w:tcPr>
          <w:p w:rsidR="000A2F4E" w:rsidRPr="00B938A2" w:rsidRDefault="000A2F4E" w:rsidP="000A2F4E">
            <w:pPr>
              <w:rPr>
                <w:cs/>
              </w:rPr>
            </w:pPr>
            <w:r w:rsidRPr="00B938A2">
              <w:rPr>
                <w:cs/>
              </w:rPr>
              <w:t>สภาวการณ์ขององค์กร: สภาวการณ์เชิงกลยุทธ์ของคณะ</w:t>
            </w:r>
          </w:p>
        </w:tc>
      </w:tr>
      <w:tr w:rsidR="000A2F4E" w:rsidRPr="00B938A2" w:rsidTr="00D51000">
        <w:tc>
          <w:tcPr>
            <w:tcW w:w="990" w:type="dxa"/>
          </w:tcPr>
          <w:p w:rsidR="000A2F4E" w:rsidRPr="00B938A2" w:rsidRDefault="000A2F4E" w:rsidP="000A2F4E"/>
        </w:tc>
        <w:tc>
          <w:tcPr>
            <w:tcW w:w="8049" w:type="dxa"/>
          </w:tcPr>
          <w:p w:rsidR="000A2F4E" w:rsidRPr="00B938A2" w:rsidRDefault="000A2F4E" w:rsidP="000A2F4E">
            <w:pPr>
              <w:rPr>
                <w:cs/>
              </w:rPr>
            </w:pPr>
            <w:r w:rsidRPr="00B938A2">
              <w:rPr>
                <w:cs/>
              </w:rPr>
              <w:t>ก. สภาพด้านการแข่งขัน</w:t>
            </w:r>
          </w:p>
        </w:tc>
      </w:tr>
      <w:tr w:rsidR="000A2F4E" w:rsidRPr="00B938A2" w:rsidTr="00D51000">
        <w:tc>
          <w:tcPr>
            <w:tcW w:w="990" w:type="dxa"/>
          </w:tcPr>
          <w:p w:rsidR="000A2F4E" w:rsidRPr="00B938A2" w:rsidRDefault="000A2F4E" w:rsidP="000A2F4E"/>
        </w:tc>
        <w:tc>
          <w:tcPr>
            <w:tcW w:w="8049" w:type="dxa"/>
          </w:tcPr>
          <w:p w:rsidR="000A2F4E" w:rsidRPr="00B938A2" w:rsidRDefault="000A2F4E" w:rsidP="000A2F4E">
            <w:pPr>
              <w:rPr>
                <w:cs/>
              </w:rPr>
            </w:pPr>
            <w:r w:rsidRPr="00B938A2">
              <w:rPr>
                <w:cs/>
              </w:rPr>
              <w:t>ข. บริบทเชิงกลยุทธ์</w:t>
            </w:r>
          </w:p>
        </w:tc>
      </w:tr>
      <w:tr w:rsidR="000A2F4E" w:rsidRPr="00B938A2" w:rsidTr="00D51000">
        <w:tc>
          <w:tcPr>
            <w:tcW w:w="990" w:type="dxa"/>
          </w:tcPr>
          <w:p w:rsidR="000A2F4E" w:rsidRPr="00B938A2" w:rsidRDefault="000A2F4E" w:rsidP="000A2F4E"/>
        </w:tc>
        <w:tc>
          <w:tcPr>
            <w:tcW w:w="8049" w:type="dxa"/>
          </w:tcPr>
          <w:p w:rsidR="000A2F4E" w:rsidRPr="00B938A2" w:rsidRDefault="000A2F4E" w:rsidP="000A2F4E">
            <w:pPr>
              <w:rPr>
                <w:cs/>
              </w:rPr>
            </w:pPr>
            <w:r w:rsidRPr="00B938A2">
              <w:rPr>
                <w:cs/>
              </w:rPr>
              <w:t>ค. ระบบการปรับปรุงผลการดำเนินการ</w:t>
            </w:r>
          </w:p>
        </w:tc>
      </w:tr>
      <w:tr w:rsidR="000A2F4E" w:rsidRPr="00B938A2" w:rsidTr="00D51000">
        <w:tc>
          <w:tcPr>
            <w:tcW w:w="990" w:type="dxa"/>
          </w:tcPr>
          <w:p w:rsidR="000A2F4E" w:rsidRPr="00B938A2" w:rsidRDefault="000A2F4E" w:rsidP="000A2F4E">
            <w:pPr>
              <w:rPr>
                <w:b/>
                <w:bCs/>
              </w:rPr>
            </w:pPr>
            <w:r w:rsidRPr="00B938A2">
              <w:rPr>
                <w:b/>
                <w:bCs/>
                <w:cs/>
              </w:rPr>
              <w:t>ส่วนที่ 2</w:t>
            </w:r>
          </w:p>
        </w:tc>
        <w:tc>
          <w:tcPr>
            <w:tcW w:w="8049" w:type="dxa"/>
          </w:tcPr>
          <w:p w:rsidR="000A2F4E" w:rsidRPr="00B938A2" w:rsidRDefault="000A2F4E" w:rsidP="000A2F4E">
            <w:pPr>
              <w:rPr>
                <w:b/>
                <w:bCs/>
              </w:rPr>
            </w:pPr>
            <w:r w:rsidRPr="00B938A2">
              <w:rPr>
                <w:b/>
                <w:bCs/>
                <w:cs/>
              </w:rPr>
              <w:t xml:space="preserve">องค์ประกอบระบบบริหารคุณภาพการศึกษา </w:t>
            </w:r>
            <w:r w:rsidRPr="00B938A2">
              <w:rPr>
                <w:b/>
                <w:bCs/>
              </w:rPr>
              <w:t>CUPT</w:t>
            </w:r>
            <w:r w:rsidRPr="00B938A2">
              <w:rPr>
                <w:b/>
                <w:bCs/>
                <w:cs/>
              </w:rPr>
              <w:t>-</w:t>
            </w:r>
            <w:r w:rsidRPr="00B938A2">
              <w:rPr>
                <w:b/>
                <w:bCs/>
              </w:rPr>
              <w:t>QMS Guidelines</w:t>
            </w:r>
          </w:p>
        </w:tc>
      </w:tr>
      <w:tr w:rsidR="000A2F4E" w:rsidRPr="00B938A2" w:rsidTr="00D51000">
        <w:tc>
          <w:tcPr>
            <w:tcW w:w="990" w:type="dxa"/>
          </w:tcPr>
          <w:p w:rsidR="000A2F4E" w:rsidRPr="00B938A2" w:rsidRDefault="000A2F4E" w:rsidP="000A2F4E"/>
        </w:tc>
        <w:tc>
          <w:tcPr>
            <w:tcW w:w="8049" w:type="dxa"/>
          </w:tcPr>
          <w:p w:rsidR="000A2F4E" w:rsidRPr="00B938A2" w:rsidRDefault="00D51000" w:rsidP="000A2F4E">
            <w:pPr>
              <w:ind w:left="435" w:hanging="435"/>
              <w:rPr>
                <w:cs/>
              </w:rPr>
            </w:pPr>
            <w:hyperlink r:id="rId8" w:history="1">
              <w:r w:rsidR="000A2F4E" w:rsidRPr="00D51000">
                <w:rPr>
                  <w:rStyle w:val="a5"/>
                </w:rPr>
                <w:t>C</w:t>
              </w:r>
              <w:r w:rsidR="000A2F4E" w:rsidRPr="00D51000">
                <w:rPr>
                  <w:rStyle w:val="a5"/>
                  <w:cs/>
                </w:rPr>
                <w:t>.</w:t>
              </w:r>
              <w:r w:rsidR="000A2F4E" w:rsidRPr="00D51000">
                <w:rPr>
                  <w:rStyle w:val="a5"/>
                </w:rPr>
                <w:t xml:space="preserve">1  </w:t>
              </w:r>
              <w:r w:rsidR="000A2F4E" w:rsidRPr="00D51000">
                <w:rPr>
                  <w:rStyle w:val="a5"/>
                  <w:cs/>
                </w:rPr>
                <w:t>ผลและกระบวนการรับสมัครและคัดเลือกผู้เรียน</w:t>
              </w:r>
            </w:hyperlink>
          </w:p>
        </w:tc>
      </w:tr>
      <w:tr w:rsidR="000A2F4E" w:rsidRPr="00B938A2" w:rsidTr="00D51000">
        <w:tc>
          <w:tcPr>
            <w:tcW w:w="990" w:type="dxa"/>
          </w:tcPr>
          <w:p w:rsidR="000A2F4E" w:rsidRPr="00B938A2" w:rsidRDefault="000A2F4E" w:rsidP="000A2F4E"/>
        </w:tc>
        <w:tc>
          <w:tcPr>
            <w:tcW w:w="8049" w:type="dxa"/>
          </w:tcPr>
          <w:p w:rsidR="000A2F4E" w:rsidRPr="00B938A2" w:rsidRDefault="00D51000" w:rsidP="000A2F4E">
            <w:pPr>
              <w:ind w:left="435" w:hanging="435"/>
              <w:rPr>
                <w:cs/>
              </w:rPr>
            </w:pPr>
            <w:hyperlink r:id="rId9" w:history="1">
              <w:r w:rsidR="000A2F4E" w:rsidRPr="00D51000">
                <w:rPr>
                  <w:rStyle w:val="a5"/>
                </w:rPr>
                <w:t>C</w:t>
              </w:r>
              <w:r w:rsidR="000A2F4E" w:rsidRPr="00D51000">
                <w:rPr>
                  <w:rStyle w:val="a5"/>
                  <w:cs/>
                </w:rPr>
                <w:t>.2  ผลและกระบวนการจัดการศึกษาของและหลักสูตรต่อผลการเรียนรู้และความต้องการจำเป็นของผู้มีส่วนได้ส่วนเสีย</w:t>
              </w:r>
            </w:hyperlink>
          </w:p>
        </w:tc>
      </w:tr>
      <w:tr w:rsidR="000A2F4E" w:rsidRPr="00B938A2" w:rsidTr="00D51000">
        <w:tc>
          <w:tcPr>
            <w:tcW w:w="990" w:type="dxa"/>
          </w:tcPr>
          <w:p w:rsidR="000A2F4E" w:rsidRPr="00B938A2" w:rsidRDefault="000A2F4E" w:rsidP="000A2F4E"/>
        </w:tc>
        <w:tc>
          <w:tcPr>
            <w:tcW w:w="8049" w:type="dxa"/>
          </w:tcPr>
          <w:p w:rsidR="000A2F4E" w:rsidRPr="00B938A2" w:rsidRDefault="00D51000" w:rsidP="000A2F4E">
            <w:pPr>
              <w:ind w:left="435" w:hanging="435"/>
              <w:rPr>
                <w:cs/>
              </w:rPr>
            </w:pPr>
            <w:hyperlink r:id="rId10" w:history="1">
              <w:r w:rsidR="000A2F4E" w:rsidRPr="00D51000">
                <w:rPr>
                  <w:rStyle w:val="a5"/>
                </w:rPr>
                <w:t>C</w:t>
              </w:r>
              <w:r w:rsidR="000A2F4E" w:rsidRPr="00D51000">
                <w:rPr>
                  <w:rStyle w:val="a5"/>
                  <w:cs/>
                </w:rPr>
                <w:t>.</w:t>
              </w:r>
              <w:r w:rsidR="000A2F4E" w:rsidRPr="00D51000">
                <w:rPr>
                  <w:rStyle w:val="a5"/>
                </w:rPr>
                <w:t xml:space="preserve">3  </w:t>
              </w:r>
              <w:r w:rsidR="000A2F4E" w:rsidRPr="00D51000">
                <w:rPr>
                  <w:rStyle w:val="a5"/>
                  <w:cs/>
                </w:rPr>
                <w:t>ผลและกระบวนการวิจัยและกระบวนการสร้างสรรค์นวัตกรรม ตามทิศทางการพัฒนาด้านวิจัยและเพื่อผู้เรียน</w:t>
              </w:r>
            </w:hyperlink>
          </w:p>
        </w:tc>
      </w:tr>
      <w:tr w:rsidR="000A2F4E" w:rsidRPr="00B938A2" w:rsidTr="00D51000">
        <w:tc>
          <w:tcPr>
            <w:tcW w:w="990" w:type="dxa"/>
          </w:tcPr>
          <w:p w:rsidR="000A2F4E" w:rsidRPr="00B938A2" w:rsidRDefault="000A2F4E" w:rsidP="000A2F4E"/>
        </w:tc>
        <w:tc>
          <w:tcPr>
            <w:tcW w:w="8049" w:type="dxa"/>
          </w:tcPr>
          <w:p w:rsidR="000A2F4E" w:rsidRPr="00B938A2" w:rsidRDefault="00D51000" w:rsidP="000A2F4E">
            <w:pPr>
              <w:ind w:left="435" w:hanging="435"/>
              <w:rPr>
                <w:cs/>
              </w:rPr>
            </w:pPr>
            <w:hyperlink r:id="rId11" w:history="1">
              <w:r w:rsidR="000A2F4E" w:rsidRPr="00D51000">
                <w:rPr>
                  <w:rStyle w:val="a5"/>
                </w:rPr>
                <w:t>C</w:t>
              </w:r>
              <w:r w:rsidR="000A2F4E" w:rsidRPr="00D51000">
                <w:rPr>
                  <w:rStyle w:val="a5"/>
                  <w:cs/>
                </w:rPr>
                <w:t>.</w:t>
              </w:r>
              <w:r w:rsidR="000A2F4E" w:rsidRPr="00D51000">
                <w:rPr>
                  <w:rStyle w:val="a5"/>
                </w:rPr>
                <w:t xml:space="preserve">4  </w:t>
              </w:r>
              <w:r w:rsidR="000A2F4E" w:rsidRPr="00D51000">
                <w:rPr>
                  <w:rStyle w:val="a5"/>
                  <w:cs/>
                </w:rPr>
                <w:t>ผลและกระบวนการบริการวิชาการตามทิศทางการพัฒนาด้านบริการวิชาการแก่ชุมชนและเพื่อผู้เรียน</w:t>
              </w:r>
            </w:hyperlink>
          </w:p>
        </w:tc>
      </w:tr>
      <w:tr w:rsidR="000A2F4E" w:rsidRPr="00B938A2" w:rsidTr="00D51000">
        <w:tc>
          <w:tcPr>
            <w:tcW w:w="990" w:type="dxa"/>
          </w:tcPr>
          <w:p w:rsidR="000A2F4E" w:rsidRPr="00B938A2" w:rsidRDefault="000A2F4E" w:rsidP="000A2F4E"/>
        </w:tc>
        <w:tc>
          <w:tcPr>
            <w:tcW w:w="8049" w:type="dxa"/>
          </w:tcPr>
          <w:p w:rsidR="000A2F4E" w:rsidRPr="00B938A2" w:rsidRDefault="00D51000" w:rsidP="000A2F4E">
            <w:pPr>
              <w:ind w:left="435" w:hanging="435"/>
              <w:rPr>
                <w:cs/>
              </w:rPr>
            </w:pPr>
            <w:hyperlink r:id="rId12" w:history="1">
              <w:r w:rsidR="000A2F4E" w:rsidRPr="00D51000">
                <w:rPr>
                  <w:rStyle w:val="a5"/>
                </w:rPr>
                <w:t>C</w:t>
              </w:r>
              <w:r w:rsidR="000A2F4E" w:rsidRPr="00D51000">
                <w:rPr>
                  <w:rStyle w:val="a5"/>
                  <w:cs/>
                </w:rPr>
                <w:t>.</w:t>
              </w:r>
              <w:r w:rsidR="000A2F4E" w:rsidRPr="00D51000">
                <w:rPr>
                  <w:rStyle w:val="a5"/>
                </w:rPr>
                <w:t xml:space="preserve">5  </w:t>
              </w:r>
              <w:r w:rsidR="000A2F4E" w:rsidRPr="00D51000">
                <w:rPr>
                  <w:rStyle w:val="a5"/>
                  <w:cs/>
                </w:rPr>
                <w:t>ผลและกระบวนการท</w:t>
              </w:r>
              <w:r w:rsidR="000A2F4E" w:rsidRPr="00D51000">
                <w:rPr>
                  <w:rStyle w:val="a5"/>
                  <w:rFonts w:hint="cs"/>
                  <w:cs/>
                </w:rPr>
                <w:t>ำ</w:t>
              </w:r>
              <w:r w:rsidR="000A2F4E" w:rsidRPr="00D51000">
                <w:rPr>
                  <w:rStyle w:val="a5"/>
                  <w:cs/>
                </w:rPr>
                <w:t>นุบำรุงศิลปะและวัฒนธรรมเพื่อให้สอดคล้องหรือ</w:t>
              </w:r>
              <w:proofErr w:type="spellStart"/>
              <w:r w:rsidR="000A2F4E" w:rsidRPr="00D51000">
                <w:rPr>
                  <w:rStyle w:val="a5"/>
                  <w:cs/>
                </w:rPr>
                <w:t>บูรณา</w:t>
              </w:r>
              <w:proofErr w:type="spellEnd"/>
              <w:r w:rsidR="000A2F4E" w:rsidRPr="00D51000">
                <w:rPr>
                  <w:rStyle w:val="a5"/>
                  <w:cs/>
                </w:rPr>
                <w:t>การกับ</w:t>
              </w:r>
              <w:proofErr w:type="spellStart"/>
              <w:r w:rsidR="000A2F4E" w:rsidRPr="00D51000">
                <w:rPr>
                  <w:rStyle w:val="a5"/>
                  <w:cs/>
                </w:rPr>
                <w:t>พันธ</w:t>
              </w:r>
              <w:proofErr w:type="spellEnd"/>
              <w:r w:rsidR="000A2F4E" w:rsidRPr="00D51000">
                <w:rPr>
                  <w:rStyle w:val="a5"/>
                  <w:cs/>
                </w:rPr>
                <w:t>กิจอื่นของสถาบัน</w:t>
              </w:r>
            </w:hyperlink>
          </w:p>
        </w:tc>
      </w:tr>
      <w:tr w:rsidR="000A2F4E" w:rsidRPr="00B938A2" w:rsidTr="00D51000">
        <w:tc>
          <w:tcPr>
            <w:tcW w:w="990" w:type="dxa"/>
          </w:tcPr>
          <w:p w:rsidR="000A2F4E" w:rsidRPr="00B938A2" w:rsidRDefault="000A2F4E" w:rsidP="000A2F4E"/>
        </w:tc>
        <w:tc>
          <w:tcPr>
            <w:tcW w:w="8049" w:type="dxa"/>
          </w:tcPr>
          <w:p w:rsidR="000A2F4E" w:rsidRPr="00B938A2" w:rsidRDefault="00D51000" w:rsidP="000A2F4E">
            <w:pPr>
              <w:rPr>
                <w:rFonts w:hint="cs"/>
                <w:cs/>
              </w:rPr>
            </w:pPr>
            <w:hyperlink r:id="rId13" w:history="1">
              <w:r w:rsidR="000A2F4E" w:rsidRPr="00D51000">
                <w:rPr>
                  <w:rStyle w:val="a5"/>
                </w:rPr>
                <w:t>C</w:t>
              </w:r>
              <w:r w:rsidR="000A2F4E" w:rsidRPr="00D51000">
                <w:rPr>
                  <w:rStyle w:val="a5"/>
                  <w:cs/>
                </w:rPr>
                <w:t>.</w:t>
              </w:r>
              <w:r w:rsidR="000A2F4E" w:rsidRPr="00D51000">
                <w:rPr>
                  <w:rStyle w:val="a5"/>
                </w:rPr>
                <w:t xml:space="preserve">6  </w:t>
              </w:r>
              <w:r w:rsidR="000A2F4E" w:rsidRPr="00D51000">
                <w:rPr>
                  <w:rStyle w:val="a5"/>
                  <w:cs/>
                </w:rPr>
                <w:t>ผลและกระบวนการบริหารทรัพยากรบุคคล</w:t>
              </w:r>
            </w:hyperlink>
          </w:p>
        </w:tc>
      </w:tr>
      <w:tr w:rsidR="000A2F4E" w:rsidRPr="00B938A2" w:rsidTr="00D51000">
        <w:tc>
          <w:tcPr>
            <w:tcW w:w="990" w:type="dxa"/>
          </w:tcPr>
          <w:p w:rsidR="000A2F4E" w:rsidRPr="00B938A2" w:rsidRDefault="000A2F4E" w:rsidP="000A2F4E"/>
        </w:tc>
        <w:tc>
          <w:tcPr>
            <w:tcW w:w="8049" w:type="dxa"/>
          </w:tcPr>
          <w:p w:rsidR="000A2F4E" w:rsidRPr="00B938A2" w:rsidRDefault="00D51000" w:rsidP="000A2F4E">
            <w:pPr>
              <w:rPr>
                <w:cs/>
              </w:rPr>
            </w:pPr>
            <w:hyperlink r:id="rId14" w:history="1">
              <w:r w:rsidR="000A2F4E" w:rsidRPr="00D51000">
                <w:rPr>
                  <w:rStyle w:val="a5"/>
                </w:rPr>
                <w:t>C</w:t>
              </w:r>
              <w:r w:rsidR="000A2F4E" w:rsidRPr="00D51000">
                <w:rPr>
                  <w:rStyle w:val="a5"/>
                  <w:cs/>
                </w:rPr>
                <w:t>.</w:t>
              </w:r>
              <w:r w:rsidR="000A2F4E" w:rsidRPr="00D51000">
                <w:rPr>
                  <w:rStyle w:val="a5"/>
                </w:rPr>
                <w:t xml:space="preserve">7  </w:t>
              </w:r>
              <w:r w:rsidR="000A2F4E" w:rsidRPr="00D51000">
                <w:rPr>
                  <w:rStyle w:val="a5"/>
                  <w:cs/>
                </w:rPr>
                <w:t>ผลและกระบวนการบริหารจัดการด้านกายภาพ</w:t>
              </w:r>
            </w:hyperlink>
          </w:p>
        </w:tc>
      </w:tr>
      <w:tr w:rsidR="000A2F4E" w:rsidRPr="00B938A2" w:rsidTr="00D51000">
        <w:tc>
          <w:tcPr>
            <w:tcW w:w="990" w:type="dxa"/>
          </w:tcPr>
          <w:p w:rsidR="000A2F4E" w:rsidRPr="00B938A2" w:rsidRDefault="000A2F4E" w:rsidP="000A2F4E"/>
        </w:tc>
        <w:tc>
          <w:tcPr>
            <w:tcW w:w="8049" w:type="dxa"/>
          </w:tcPr>
          <w:p w:rsidR="000A2F4E" w:rsidRPr="00D51000" w:rsidRDefault="00D51000" w:rsidP="000A2F4E">
            <w:pPr>
              <w:ind w:left="435" w:hanging="435"/>
              <w:rPr>
                <w:rStyle w:val="a5"/>
              </w:rPr>
            </w:pPr>
            <w:r>
              <w:fldChar w:fldCharType="begin"/>
            </w:r>
            <w:r>
              <w:instrText xml:space="preserve"> HYPERLINK "https://erp.mju.ac.th/openFile.aspx?id=NjQ3NzUw&amp;method=inline" </w:instrText>
            </w:r>
            <w:r>
              <w:fldChar w:fldCharType="separate"/>
            </w:r>
            <w:r w:rsidR="000A2F4E" w:rsidRPr="00D51000">
              <w:rPr>
                <w:rStyle w:val="a5"/>
              </w:rPr>
              <w:t>C</w:t>
            </w:r>
            <w:r w:rsidR="000A2F4E" w:rsidRPr="00D51000">
              <w:rPr>
                <w:rStyle w:val="a5"/>
                <w:cs/>
              </w:rPr>
              <w:t>.</w:t>
            </w:r>
            <w:r w:rsidR="000A2F4E" w:rsidRPr="00D51000">
              <w:rPr>
                <w:rStyle w:val="a5"/>
              </w:rPr>
              <w:t xml:space="preserve">8  </w:t>
            </w:r>
            <w:r w:rsidR="000A2F4E" w:rsidRPr="00D51000">
              <w:rPr>
                <w:rStyle w:val="a5"/>
                <w:cs/>
              </w:rPr>
              <w:t xml:space="preserve">ผลและกระบวนการบริหารจัดการด้านภาวะผู้นำ </w:t>
            </w:r>
            <w:proofErr w:type="spellStart"/>
            <w:r w:rsidR="000A2F4E" w:rsidRPr="00D51000">
              <w:rPr>
                <w:rStyle w:val="a5"/>
                <w:cs/>
              </w:rPr>
              <w:t>ธรรมาภิ</w:t>
            </w:r>
            <w:proofErr w:type="spellEnd"/>
            <w:r w:rsidR="000A2F4E" w:rsidRPr="00D51000">
              <w:rPr>
                <w:rStyle w:val="a5"/>
                <w:cs/>
              </w:rPr>
              <w:t xml:space="preserve">บาล </w:t>
            </w:r>
          </w:p>
          <w:p w:rsidR="000A2F4E" w:rsidRPr="00B938A2" w:rsidRDefault="000A2F4E" w:rsidP="000A2F4E">
            <w:pPr>
              <w:ind w:left="435" w:hanging="435"/>
              <w:rPr>
                <w:cs/>
              </w:rPr>
            </w:pPr>
            <w:r w:rsidRPr="00D51000">
              <w:rPr>
                <w:rStyle w:val="a5"/>
                <w:cs/>
              </w:rPr>
              <w:t xml:space="preserve">       และการตอบสนองผู้มีส่วนได้ส่วนเสีย</w:t>
            </w:r>
            <w:r w:rsidR="00D51000">
              <w:fldChar w:fldCharType="end"/>
            </w:r>
          </w:p>
        </w:tc>
      </w:tr>
      <w:tr w:rsidR="000A2F4E" w:rsidRPr="00B938A2" w:rsidTr="00D51000">
        <w:tc>
          <w:tcPr>
            <w:tcW w:w="9039" w:type="dxa"/>
            <w:gridSpan w:val="2"/>
          </w:tcPr>
          <w:p w:rsidR="000A2F4E" w:rsidRPr="00B938A2" w:rsidRDefault="000A2F4E" w:rsidP="000A2F4E">
            <w:pPr>
              <w:rPr>
                <w:b/>
                <w:bCs/>
              </w:rPr>
            </w:pPr>
            <w:r w:rsidRPr="00B938A2">
              <w:rPr>
                <w:b/>
                <w:bCs/>
                <w:cs/>
              </w:rPr>
              <w:t>ส่วนที่ 3   สรุปผลรายงานผลการประเมินตนเอง</w:t>
            </w:r>
          </w:p>
        </w:tc>
      </w:tr>
      <w:tr w:rsidR="000A2F4E" w:rsidRPr="00B938A2" w:rsidTr="00D51000">
        <w:tc>
          <w:tcPr>
            <w:tcW w:w="990" w:type="dxa"/>
          </w:tcPr>
          <w:p w:rsidR="000A2F4E" w:rsidRPr="00B938A2" w:rsidRDefault="000A2F4E" w:rsidP="000A2F4E">
            <w:pPr>
              <w:rPr>
                <w:b/>
                <w:bCs/>
                <w:cs/>
              </w:rPr>
            </w:pPr>
          </w:p>
        </w:tc>
        <w:tc>
          <w:tcPr>
            <w:tcW w:w="8049" w:type="dxa"/>
          </w:tcPr>
          <w:p w:rsidR="000A2F4E" w:rsidRPr="00B938A2" w:rsidRDefault="00D51000" w:rsidP="000A2F4E">
            <w:pPr>
              <w:rPr>
                <w:cs/>
              </w:rPr>
            </w:pPr>
            <w:hyperlink r:id="rId15" w:history="1">
              <w:r w:rsidR="000A2F4E" w:rsidRPr="00D51000">
                <w:rPr>
                  <w:rStyle w:val="a5"/>
                  <w:cs/>
                </w:rPr>
                <w:t>ผลการประเมินตนเอง</w:t>
              </w:r>
            </w:hyperlink>
          </w:p>
        </w:tc>
      </w:tr>
    </w:tbl>
    <w:p w:rsidR="000A2F4E" w:rsidRDefault="000A2F4E"/>
    <w:sectPr w:rsidR="000A2F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04EEE"/>
    <w:multiLevelType w:val="hybridMultilevel"/>
    <w:tmpl w:val="77FC6F3A"/>
    <w:lvl w:ilvl="0" w:tplc="5E962B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68481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5CC74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0A62642">
      <w:start w:val="70"/>
      <w:numFmt w:val="bullet"/>
      <w:lvlText w:val="-"/>
      <w:lvlJc w:val="left"/>
      <w:pPr>
        <w:ind w:left="2880" w:hanging="360"/>
      </w:pPr>
      <w:rPr>
        <w:rFonts w:ascii="TH Niramit AS" w:eastAsiaTheme="minorHAnsi" w:hAnsi="TH Niramit AS" w:cs="TH Niramit A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4E"/>
    <w:rsid w:val="000A2F4E"/>
    <w:rsid w:val="00B71004"/>
    <w:rsid w:val="00D5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F4E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A2F4E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8"/>
    </w:rPr>
  </w:style>
  <w:style w:type="character" w:customStyle="1" w:styleId="a4">
    <w:name w:val="รายการย่อหน้า อักขระ"/>
    <w:link w:val="a3"/>
    <w:uiPriority w:val="34"/>
    <w:rsid w:val="000A2F4E"/>
  </w:style>
  <w:style w:type="character" w:styleId="a5">
    <w:name w:val="Hyperlink"/>
    <w:basedOn w:val="a0"/>
    <w:uiPriority w:val="99"/>
    <w:unhideWhenUsed/>
    <w:rsid w:val="00D510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F4E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A2F4E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8"/>
    </w:rPr>
  </w:style>
  <w:style w:type="character" w:customStyle="1" w:styleId="a4">
    <w:name w:val="รายการย่อหน้า อักขระ"/>
    <w:link w:val="a3"/>
    <w:uiPriority w:val="34"/>
    <w:rsid w:val="000A2F4E"/>
  </w:style>
  <w:style w:type="character" w:styleId="a5">
    <w:name w:val="Hyperlink"/>
    <w:basedOn w:val="a0"/>
    <w:uiPriority w:val="99"/>
    <w:unhideWhenUsed/>
    <w:rsid w:val="00D510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jQ3NzQy&amp;method=inline" TargetMode="External"/><Relationship Id="rId13" Type="http://schemas.openxmlformats.org/officeDocument/2006/relationships/hyperlink" Target="https://erp.mju.ac.th/openFile.aspx?id=NjQ3NzQ3&amp;method=inlin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rp.mju.ac.th/openFile.aspx?id=NjQ3NzQx&amp;method=inline" TargetMode="External"/><Relationship Id="rId12" Type="http://schemas.openxmlformats.org/officeDocument/2006/relationships/hyperlink" Target="https://erp.mju.ac.th/openFile.aspx?id=NjQ3NzQ2&amp;method=inlin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erp.mju.ac.th/openFile.aspx?id=NjQ3NzQ1&amp;method=inli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rp.mju.ac.th/openFile.aspx?id=NjQ3NzUx&amp;method=inline" TargetMode="External"/><Relationship Id="rId10" Type="http://schemas.openxmlformats.org/officeDocument/2006/relationships/hyperlink" Target="https://erp.mju.ac.th/openFile.aspx?id=NjQ3NzQ0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p.mju.ac.th/openFile.aspx?id=NjQ3NzQz&amp;method=inline" TargetMode="External"/><Relationship Id="rId14" Type="http://schemas.openxmlformats.org/officeDocument/2006/relationships/hyperlink" Target="https://erp.mju.ac.th/openFile.aspx?id=NjQ3NzQ5&amp;method=inline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MJU</cp:lastModifiedBy>
  <cp:revision>2</cp:revision>
  <dcterms:created xsi:type="dcterms:W3CDTF">2024-07-10T03:42:00Z</dcterms:created>
  <dcterms:modified xsi:type="dcterms:W3CDTF">2024-07-10T03:42:00Z</dcterms:modified>
</cp:coreProperties>
</file>