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2420A4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2420A4" w:rsidRDefault="00741F10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D314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E45E27">
              <w:rPr>
                <w:rFonts w:ascii="TH Niramit AS" w:hAnsi="TH Niramit AS" w:cs="TH Niramit AS"/>
                <w:b/>
                <w:bCs/>
                <w:sz w:val="28"/>
              </w:rPr>
              <w:t>Facilities and Infrastructure</w:t>
            </w:r>
          </w:p>
        </w:tc>
      </w:tr>
      <w:tr w:rsidR="00F969BD" w:rsidRPr="0026493D" w14:paraId="5A93C091" w14:textId="77777777" w:rsidTr="002420A4">
        <w:tc>
          <w:tcPr>
            <w:tcW w:w="1101" w:type="dxa"/>
            <w:hideMark/>
          </w:tcPr>
          <w:p w14:paraId="5E42D4F6" w14:textId="30F54152" w:rsidR="00F969BD" w:rsidRPr="0026493D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493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26493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1C99" w:rsidRPr="0026493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7.</w:t>
            </w:r>
            <w:r w:rsidR="0026493D" w:rsidRPr="0026493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hideMark/>
          </w:tcPr>
          <w:p w14:paraId="44F0C360" w14:textId="77777777" w:rsidR="00F969BD" w:rsidRPr="0026493D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493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2204CD11" w:rsidR="00F969BD" w:rsidRPr="0026493D" w:rsidRDefault="0026493D" w:rsidP="00712E9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6493D">
              <w:rPr>
                <w:rFonts w:ascii="TH Niramit AS" w:hAnsi="TH Niramit AS" w:cs="TH Niramit AS"/>
                <w:sz w:val="32"/>
                <w:szCs w:val="32"/>
              </w:rPr>
              <w:t>The physical resources to deliver the curriculum, including equipment, material, and information technology, are shown to be sufficient.</w:t>
            </w:r>
          </w:p>
        </w:tc>
      </w:tr>
      <w:tr w:rsidR="00F969BD" w:rsidRPr="002420A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2420A4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2420A4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26E7AC9F" w14:textId="43BD4273" w:rsidR="0026493D" w:rsidRPr="0026493D" w:rsidRDefault="0026493D" w:rsidP="0026493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649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อรทัย เป็งนวล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Pr="0026493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6493D">
              <w:rPr>
                <w:rFonts w:ascii="TH Niramit AS" w:hAnsi="TH Niramit AS" w:cs="TH Niramit AS"/>
                <w:sz w:val="32"/>
                <w:szCs w:val="32"/>
                <w:cs/>
              </w:rPr>
              <w:t>จีรพรรณ จันทราศัพท์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</w:t>
            </w:r>
            <w:r w:rsidRPr="002649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บรรพต  โตสิตารัตน์ </w:t>
            </w:r>
          </w:p>
          <w:p w14:paraId="1537B341" w14:textId="4B66F8EE" w:rsidR="00F969BD" w:rsidRPr="002420A4" w:rsidRDefault="0026493D" w:rsidP="0026493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649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ธันวดี  กรีฑาเวทย์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2649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สุระศักดิ์  อาษา  </w:t>
            </w:r>
          </w:p>
        </w:tc>
      </w:tr>
      <w:tr w:rsidR="00F969BD" w:rsidRPr="002420A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2420A4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2420A4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765E17A" w14:textId="77777777" w:rsidR="0026493D" w:rsidRDefault="0026493D" w:rsidP="0026493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6493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กองกายภาพและสิ่งแวดล้อม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Pr="0026493D">
              <w:rPr>
                <w:rFonts w:ascii="TH Niramit AS" w:hAnsi="TH Niramit AS" w:cs="TH Niramit AS"/>
                <w:sz w:val="32"/>
                <w:szCs w:val="32"/>
                <w:cs/>
              </w:rPr>
              <w:t>กองเทคโนโลยีดิจิทัล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</w:t>
            </w:r>
          </w:p>
          <w:p w14:paraId="72D315D1" w14:textId="2DDC4C3F" w:rsidR="00F969BD" w:rsidRPr="002420A4" w:rsidRDefault="0026493D" w:rsidP="0026493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6493D">
              <w:rPr>
                <w:rFonts w:ascii="TH Niramit AS" w:hAnsi="TH Niramit AS" w:cs="TH Niramit AS"/>
                <w:sz w:val="32"/>
                <w:szCs w:val="32"/>
                <w:cs/>
              </w:rPr>
              <w:t>สำนักบริหารและพัฒนาวิชาการ</w:t>
            </w:r>
          </w:p>
        </w:tc>
      </w:tr>
    </w:tbl>
    <w:p w14:paraId="35FBDD1A" w14:textId="77777777" w:rsidR="00F969BD" w:rsidRPr="002420A4" w:rsidRDefault="00F969BD" w:rsidP="00712E92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Default="00F969BD" w:rsidP="00712E9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1A6F8A" w:rsidRDefault="009B47F9" w:rsidP="00712E9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710DF635" w14:textId="0964D417" w:rsidR="00FA2F67" w:rsidRPr="00FA2F67" w:rsidRDefault="00FA2F67" w:rsidP="00FA2F67">
      <w:pPr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2F67">
        <w:rPr>
          <w:rFonts w:ascii="TH Niramit AS" w:hAnsi="TH Niramit AS" w:cs="TH Niramit AS"/>
          <w:b/>
          <w:bCs/>
          <w:sz w:val="32"/>
          <w:szCs w:val="32"/>
          <w:cs/>
        </w:rPr>
        <w:t>อาคารสถานที่ที่ใช้ในการเรียนการสอนและการฝึกปฏิบัติ</w:t>
      </w:r>
    </w:p>
    <w:p w14:paraId="3FAB3A07" w14:textId="77777777" w:rsidR="00FA2F67" w:rsidRDefault="00FA2F67" w:rsidP="00FA2F67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A2F67">
        <w:rPr>
          <w:rFonts w:ascii="TH Niramit AS" w:hAnsi="TH Niramit AS" w:cs="TH Niramit AS"/>
          <w:sz w:val="32"/>
          <w:szCs w:val="32"/>
          <w:cs/>
        </w:rPr>
        <w:t xml:space="preserve">มหาวิทยาลัยมีการจัดพื้นที่ใช้สำหรับการเรียนการสอนทั้งสิ้น 3 พื้นที่ คือ จังหวัดเชียงใหม่ จังหวัดแพร่ และจังหวัดชุมพร ภายใต้ยุทธศาสตร์ 100 ปีของมหาวิทยาลัยที่มุ่งเน้นการเป็นมหาวิทยาลัยสีเขียวของประเทศ ทั้งในด้านกายภาพ โครงสร้างพื้นฐาน การจัดการเรียนการสอน การวิจัยและนวัตกรรม ซึ่งมีการวางแผนยุทธศาสตร์ในการบริหารจัดการ การพัฒนากายภาพและสิ่งแวดล้อม โครงสร้างพื้นฐานและระบบสาธารณูปโภคที่มีประสิทธิภาพ เป็นมิตรกับสิ่งแวดล้อม และปรับทัศนียภาพภายในมหาวิทยาลัยให้มีความสวยงามตลอดทั้งปี  มหาวิทยาลัยได้วางแผนและปรับปรุงอาคารเพื่อรองรับการเรียนการสอนภายใต้การเป็นมหาวิทยาลัยกลุ่มที่ 2 ให้มีความเพียงพอ พร้อมใช้ตามความต้องการจำเป็นของการเรียนการสอนและการฝึกปฏิบัติ โดยการวิเคราะห์ข้อมูลทั้งทางด้านพื้นที่ของมหาวิทยาลัย การใช้ประโยชน์ของที่ดิน การวิเคราะห์อาคารและการใช้ประโยชน์อาคาร </w:t>
      </w:r>
      <w:r w:rsidRPr="00FA2F67">
        <w:rPr>
          <w:rFonts w:ascii="TH Niramit AS" w:hAnsi="TH Niramit AS" w:cs="TH Niramit AS"/>
          <w:sz w:val="32"/>
          <w:szCs w:val="32"/>
          <w:cs/>
        </w:rPr>
        <w:br/>
        <w:t>การวิเคราะห์พื้นที่โล่งว่าง รวมถึงวิเคราะห์ระบบสัญจรภายในมหาวิทยาลัยภายใต้การดำเนินงานตาม</w:t>
      </w:r>
      <w:hyperlink r:id="rId5" w:history="1">
        <w:r w:rsidRPr="00FA2F67">
          <w:rPr>
            <w:rStyle w:val="Hyperlink"/>
            <w:rFonts w:ascii="TH Niramit AS" w:hAnsi="TH Niramit AS" w:cs="TH Niramit AS"/>
            <w:sz w:val="32"/>
            <w:szCs w:val="32"/>
            <w:cs/>
          </w:rPr>
          <w:t>ผังแม่บทของมหาวิทยาลัยปี 2564</w:t>
        </w:r>
      </w:hyperlink>
      <w:r w:rsidRPr="00FA2F67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4A4EDBEE" w14:textId="3857398A" w:rsidR="00FB097D" w:rsidRDefault="009758B7" w:rsidP="00FA2F67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758B7">
        <w:rPr>
          <w:rFonts w:ascii="TH Niramit AS" w:hAnsi="TH Niramit AS" w:cs="TH Niramit AS"/>
          <w:sz w:val="32"/>
          <w:szCs w:val="32"/>
          <w:cs/>
        </w:rPr>
        <w:t>มีการมอบหมายให้เจ้าหน้าที่ดำเนินการสำรวจตรวจสอบความพร้อมของห้องเรียน โสตทัศนูปกรณ์ สื่อการเรียนการสอนในทุกห้องเรียนให้พร้อมต่อการจัดการเรียนการสอนอยู่เสมอ โดยเฉพาะก่อนเปิดภาคการศึกษา อีกทั้งมีการตรวจสอบวัสดุ อุปกรณ์ โสตทัศนูปกรณ์ สิ่งสนับสนุนการเรียนการสอน ประจำห้องเรียน และระบบสาธารณูปโภคพื้นฐานประจำอาคารเรียน ได้แก่ ไฟฟ้า แสงสว่าง ลิฟท์ อุปกรณ์ไฟฟ้าอื่น ๆ ภายในอาคาร/ห้องเรียน ระบบประปาและสุขาภิบาล ตลอดจนระบบแสงสว่างโดยรอบอาคาร เป็นประจำ หากพบรายการชำรุดเสียหาย จะมีการเข้าตรวจสอบและทำการแก้ไขซ่อมแซมเบื้องต้นให้สามารถใช้งานได้ตามปกติ  ทั้งนี้หากไม่สามารถแก้ไขได้ จะดำเนินการขออนุมัติงบประมาณในการจัดซื้อทดแทน</w:t>
      </w:r>
    </w:p>
    <w:p w14:paraId="05473C4D" w14:textId="77777777" w:rsidR="00FB097D" w:rsidRDefault="00FB097D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26DDF23D" w14:textId="77777777" w:rsidR="00FA2F67" w:rsidRPr="00FA2F67" w:rsidRDefault="00FA2F67" w:rsidP="00FA2F67">
      <w:pPr>
        <w:pStyle w:val="ListParagraph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758B7">
        <w:rPr>
          <w:rFonts w:ascii="TH Niramit AS" w:hAnsi="TH Niramit AS" w:cs="TH Niramit AS"/>
          <w:sz w:val="32"/>
          <w:szCs w:val="32"/>
          <w:cs/>
        </w:rPr>
        <w:lastRenderedPageBreak/>
        <w:t>มหาวิทยาลัย (จังหวัดเชียงใหม่) มี</w:t>
      </w:r>
      <w:hyperlink r:id="rId6" w:history="1">
        <w:r w:rsidRPr="009758B7">
          <w:rPr>
            <w:rStyle w:val="Hyperlink"/>
            <w:rFonts w:ascii="TH Niramit AS" w:hAnsi="TH Niramit AS" w:cs="TH Niramit AS"/>
            <w:sz w:val="32"/>
            <w:szCs w:val="32"/>
            <w:cs/>
          </w:rPr>
          <w:t>พื้นที่สำหรับจัดการเรียนการสอน 167.33 ไร่ (ร้อยละ 21.55) และพื้นที่ด้านการเกษตรหรือไร่ฝึกปฏิบัติ 179.80 ไร่ (ร้อยละ 23.16)</w:t>
        </w:r>
      </w:hyperlink>
      <w:r w:rsidRPr="00FA2F67">
        <w:rPr>
          <w:rFonts w:ascii="TH Niramit AS" w:hAnsi="TH Niramit AS" w:cs="TH Niramit AS"/>
          <w:sz w:val="32"/>
          <w:szCs w:val="32"/>
          <w:cs/>
        </w:rPr>
        <w:t xml:space="preserve"> มีแหล่งฝึกปฏิบัติการ</w:t>
      </w:r>
      <w:r w:rsidRPr="00FA2F67">
        <w:rPr>
          <w:rFonts w:ascii="TH Niramit AS" w:hAnsi="TH Niramit AS" w:cs="TH Niramit AS"/>
          <w:sz w:val="32"/>
          <w:szCs w:val="32"/>
          <w:cs/>
        </w:rPr>
        <w:br/>
        <w:t xml:space="preserve">ด้านการเกษตรที่ตอบสนองต่อพันธกิจทุก ๆ ด้านของมหาวิทยาลัย ณ จังหวัดเชียงใหม่มี 4 แห่งคือ </w:t>
      </w:r>
      <w:r w:rsidRPr="00FA2F67">
        <w:rPr>
          <w:rFonts w:ascii="TH Niramit AS" w:hAnsi="TH Niramit AS" w:cs="TH Niramit AS"/>
          <w:sz w:val="32"/>
          <w:szCs w:val="32"/>
          <w:cs/>
        </w:rPr>
        <w:br/>
        <w:t>ไร่ฝึกวัดวิเวก โครงการพระราชดำริบ้านโปง ฟาร์มมหาวิทยาลัย และศูนย์พัฒนาโครงการหลวง อีกทั้งในส่วนของมหาวิทยาลัยแม่โจ้-แพร่ฯ จังหวัดแพร่ มีพื้นที่สำหรับจัดการเรียนการสอนและพื้นที่ทั้งหมด 2</w:t>
      </w:r>
      <w:r w:rsidRPr="00FA2F67">
        <w:rPr>
          <w:rFonts w:ascii="TH Niramit AS" w:hAnsi="TH Niramit AS" w:cs="TH Niramit AS"/>
          <w:sz w:val="32"/>
          <w:szCs w:val="32"/>
        </w:rPr>
        <w:t>,</w:t>
      </w:r>
      <w:r w:rsidRPr="00FA2F67">
        <w:rPr>
          <w:rFonts w:ascii="TH Niramit AS" w:hAnsi="TH Niramit AS" w:cs="TH Niramit AS"/>
          <w:sz w:val="32"/>
          <w:szCs w:val="32"/>
          <w:cs/>
        </w:rPr>
        <w:t>352 ไร่ และมี</w:t>
      </w:r>
      <w:hyperlink r:id="rId7" w:history="1">
        <w:r w:rsidRPr="00FA2F67">
          <w:rPr>
            <w:rStyle w:val="Hyperlink"/>
            <w:rFonts w:ascii="TH Niramit AS" w:hAnsi="TH Niramit AS" w:cs="TH Niramit AS"/>
            <w:sz w:val="32"/>
            <w:szCs w:val="32"/>
            <w:cs/>
          </w:rPr>
          <w:t>แหล่งฝึกปฏิบัติการฯ</w:t>
        </w:r>
      </w:hyperlink>
      <w:r w:rsidRPr="00FA2F67">
        <w:rPr>
          <w:rFonts w:ascii="TH Niramit AS" w:hAnsi="TH Niramit AS" w:cs="TH Niramit AS"/>
          <w:sz w:val="32"/>
          <w:szCs w:val="32"/>
          <w:cs/>
        </w:rPr>
        <w:t xml:space="preserve"> จำนวน 15 แห่ง คือ ฟาร์ม 5 แห่ง โรงเรือนเลี้ยงสัตว์ 5 หลัง ศูนย์ต่าง ๆ และฐานเรียนรู้ด้านการเกษตรและเทคโนโลยี 5 แห่ง และมหาวิทยาลัยแม่โจ้-ชุมพร จังหวัดชุมพร มีพื้นที่สำหรับจัดการเรียนการสอนและพื้นที่ทั้งหมด 2</w:t>
      </w:r>
      <w:r w:rsidRPr="00FA2F67">
        <w:rPr>
          <w:rFonts w:ascii="TH Niramit AS" w:hAnsi="TH Niramit AS" w:cs="TH Niramit AS"/>
          <w:sz w:val="32"/>
          <w:szCs w:val="32"/>
        </w:rPr>
        <w:t>,</w:t>
      </w:r>
      <w:r w:rsidRPr="00FA2F67">
        <w:rPr>
          <w:rFonts w:ascii="TH Niramit AS" w:hAnsi="TH Niramit AS" w:cs="TH Niramit AS"/>
          <w:sz w:val="32"/>
          <w:szCs w:val="32"/>
          <w:cs/>
        </w:rPr>
        <w:t>005-3-45 ไร่ มี</w:t>
      </w:r>
      <w:hyperlink r:id="rId8" w:history="1">
        <w:r w:rsidRPr="00FA2F67">
          <w:rPr>
            <w:rStyle w:val="Hyperlink"/>
            <w:rFonts w:ascii="TH Niramit AS" w:hAnsi="TH Niramit AS" w:cs="TH Niramit AS"/>
            <w:sz w:val="32"/>
            <w:szCs w:val="32"/>
            <w:cs/>
          </w:rPr>
          <w:t>แหล่งฝึกปฏิบัติการฯ</w:t>
        </w:r>
      </w:hyperlink>
      <w:r w:rsidRPr="00FA2F67">
        <w:rPr>
          <w:rFonts w:ascii="TH Niramit AS" w:hAnsi="TH Niramit AS" w:cs="TH Niramit AS"/>
          <w:sz w:val="32"/>
          <w:szCs w:val="32"/>
          <w:cs/>
        </w:rPr>
        <w:t xml:space="preserve"> จำนวน 14 แห่ง คือ พิพิธภัณฑ์ 2 แห่ง ฟาร์มละแม 1 แห่ง พื้นที่โครงการและอาคารปฏิบัติการ 8 แห่ง และแปลงวิจัย 3 แห่ง</w:t>
      </w:r>
    </w:p>
    <w:p w14:paraId="57D4618B" w14:textId="77777777" w:rsidR="009758B7" w:rsidRDefault="009758B7" w:rsidP="00C00E7E">
      <w:pPr>
        <w:pStyle w:val="ListParagraph"/>
        <w:ind w:left="1134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230D00C9" w14:textId="7DEF13B7" w:rsidR="00FA2F67" w:rsidRPr="00C00E7E" w:rsidRDefault="00FA2F67" w:rsidP="00C00E7E">
      <w:pPr>
        <w:pStyle w:val="ListParagraph"/>
        <w:ind w:left="1134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00E7E">
        <w:rPr>
          <w:rFonts w:ascii="TH Niramit AS" w:hAnsi="TH Niramit AS" w:cs="TH Niramit AS"/>
          <w:b/>
          <w:bCs/>
          <w:sz w:val="32"/>
          <w:szCs w:val="32"/>
          <w:cs/>
        </w:rPr>
        <w:t>ห้องเรียน วัสดุ อุปกรณ์ ที่ใช้ในการเรียนการสอนและการปฏิบัติ</w:t>
      </w:r>
    </w:p>
    <w:p w14:paraId="44E3F4E3" w14:textId="14035664" w:rsidR="00C00E7E" w:rsidRDefault="00FA2F67" w:rsidP="00C00E7E">
      <w:pPr>
        <w:ind w:right="-142" w:firstLine="1134"/>
        <w:rPr>
          <w:rFonts w:ascii="TH Niramit AS" w:hAnsi="TH Niramit AS" w:cs="TH Niramit AS"/>
          <w:sz w:val="32"/>
          <w:szCs w:val="32"/>
          <w:cs/>
        </w:rPr>
      </w:pPr>
      <w:r w:rsidRPr="00C00E7E">
        <w:rPr>
          <w:rFonts w:ascii="TH Niramit AS" w:hAnsi="TH Niramit AS" w:cs="TH Niramit AS"/>
          <w:sz w:val="32"/>
          <w:szCs w:val="32"/>
          <w:cs/>
        </w:rPr>
        <w:t>มหาวิทยาลัยมีห้องเรียนและห้องปฏิบัติการ รวมทั้งหมด จำนวน 608 ห้องเรียน ตามมาตรฐานห้องเรียนและมาตรฐานห้องปฏิบัติการ ดังนี้</w:t>
      </w:r>
    </w:p>
    <w:tbl>
      <w:tblPr>
        <w:tblStyle w:val="TableGrid"/>
        <w:tblW w:w="9314" w:type="dxa"/>
        <w:jc w:val="center"/>
        <w:tblLook w:val="04A0" w:firstRow="1" w:lastRow="0" w:firstColumn="1" w:lastColumn="0" w:noHBand="0" w:noVBand="1"/>
      </w:tblPr>
      <w:tblGrid>
        <w:gridCol w:w="3766"/>
        <w:gridCol w:w="2115"/>
        <w:gridCol w:w="708"/>
        <w:gridCol w:w="707"/>
        <w:gridCol w:w="592"/>
        <w:gridCol w:w="724"/>
        <w:gridCol w:w="702"/>
      </w:tblGrid>
      <w:tr w:rsidR="00FA2F67" w:rsidRPr="00C00E7E" w14:paraId="7A30AE86" w14:textId="77777777" w:rsidTr="00C00E7E">
        <w:trPr>
          <w:jc w:val="center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8368872" w14:textId="65FD98C4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ลักษณะห้อง/พื้นที่ที่ใช้ใน</w:t>
            </w:r>
            <w:r w:rsidR="00C00E7E">
              <w:rPr>
                <w:rFonts w:ascii="TH Niramit AS" w:hAnsi="TH Niramit AS" w:cs="TH Niramit AS"/>
                <w:b/>
                <w:bCs/>
                <w:sz w:val="28"/>
              </w:rPr>
              <w:br/>
            </w: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การเรียนการสอน</w:t>
            </w:r>
          </w:p>
          <w:p w14:paraId="5F1D7167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โดยทุกห้องมีวัสดุอุปกรณ์จำเป็นต่อ</w:t>
            </w: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  <w:t>การเรียนการสอน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945D27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เชียงใหม่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1C667C0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แพร่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3870EA3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ชุมพร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F494D8B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</w:tr>
      <w:tr w:rsidR="00FA2F67" w:rsidRPr="00C00E7E" w14:paraId="754FD85F" w14:textId="77777777" w:rsidTr="00C00E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5380" w14:textId="77777777" w:rsidR="00FA2F67" w:rsidRPr="00C00E7E" w:rsidRDefault="00FA2F6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24230E" w14:textId="77777777" w:rsidR="00FA2F67" w:rsidRPr="00FB097D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B097D">
              <w:rPr>
                <w:rFonts w:ascii="TH Niramit AS" w:hAnsi="TH Niramit AS" w:cs="TH Niramit AS"/>
                <w:b/>
                <w:bCs/>
                <w:sz w:val="28"/>
                <w:cs/>
              </w:rPr>
              <w:t>ส่วนกลาง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1837C" w14:textId="77777777" w:rsidR="00FA2F67" w:rsidRPr="00FB097D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B097D">
              <w:rPr>
                <w:rFonts w:ascii="TH Niramit AS" w:hAnsi="TH Niramit AS" w:cs="TH Niramit AS"/>
                <w:b/>
                <w:bCs/>
                <w:sz w:val="28"/>
                <w:cs/>
              </w:rPr>
              <w:t>คณะ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FE1D1C" w14:textId="77777777" w:rsidR="00FA2F67" w:rsidRPr="00FB097D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B097D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BF1E" w14:textId="77777777" w:rsidR="00FA2F67" w:rsidRPr="00C00E7E" w:rsidRDefault="00FA2F6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D28" w14:textId="77777777" w:rsidR="00FA2F67" w:rsidRPr="00C00E7E" w:rsidRDefault="00FA2F6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19B9" w14:textId="77777777" w:rsidR="00FA2F67" w:rsidRPr="00C00E7E" w:rsidRDefault="00FA2F67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FA2F67" w:rsidRPr="00C00E7E" w14:paraId="283D4FBA" w14:textId="77777777" w:rsidTr="00C00E7E">
        <w:trPr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B29E" w14:textId="77777777" w:rsidR="00FA2F67" w:rsidRPr="00C00E7E" w:rsidRDefault="00FA2F67">
            <w:pPr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ห้องบรรยาย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25D9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D67D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193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5F63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226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3AF9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2C69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9CB2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270</w:t>
            </w:r>
          </w:p>
        </w:tc>
      </w:tr>
      <w:tr w:rsidR="00FA2F67" w:rsidRPr="00C00E7E" w14:paraId="7E6780F6" w14:textId="77777777" w:rsidTr="00C00E7E">
        <w:trPr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5E19" w14:textId="77777777" w:rsidR="00FA2F67" w:rsidRPr="00C00E7E" w:rsidRDefault="00FA2F67">
            <w:pPr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ห้องปฏิบัติการ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C284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15</w:t>
            </w:r>
          </w:p>
          <w:p w14:paraId="21692F33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Cs w:val="22"/>
                <w:cs/>
              </w:rPr>
              <w:t xml:space="preserve">ห้องปฏิบัติการคอมพิวเตอร์ 6 ห้องปฏิบัติการวิทยาศาสตร์ </w:t>
            </w:r>
            <w:r w:rsidRPr="00C00E7E">
              <w:rPr>
                <w:rFonts w:ascii="TH Niramit AS" w:hAnsi="TH Niramit AS" w:cs="TH Niramit AS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8AEC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</w:rPr>
              <w:t>151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5FF1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</w:rPr>
              <w:t>166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8314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9113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5494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198</w:t>
            </w:r>
          </w:p>
        </w:tc>
      </w:tr>
      <w:tr w:rsidR="00FA2F67" w:rsidRPr="00C00E7E" w14:paraId="154FE1C4" w14:textId="77777777" w:rsidTr="00C00E7E">
        <w:trPr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D58" w14:textId="77777777" w:rsidR="00FA2F67" w:rsidRPr="00C00E7E" w:rsidRDefault="00FA2F67">
            <w:pPr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 xml:space="preserve">คณะผลิตกรรมการเกษตร </w:t>
            </w:r>
            <w:r w:rsidRPr="00C00E7E">
              <w:rPr>
                <w:rFonts w:ascii="TH Niramit AS" w:hAnsi="TH Niramit AS" w:cs="TH Niramit AS"/>
                <w:sz w:val="28"/>
                <w:cs/>
              </w:rPr>
              <w:br/>
              <w:t>ข้อมูลไม่ได้แยกห้องบรรยายและปฏิบัติการ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DC1A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90D6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  <w:cs/>
              </w:rPr>
              <w:t>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2ED9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ACA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72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8B0B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00E7E">
              <w:rPr>
                <w:rFonts w:ascii="TH Niramit AS" w:hAnsi="TH Niramit AS" w:cs="TH Niramit AS"/>
                <w:sz w:val="28"/>
              </w:rPr>
              <w:t>140</w:t>
            </w:r>
          </w:p>
        </w:tc>
      </w:tr>
      <w:tr w:rsidR="00FA2F67" w:rsidRPr="00C00E7E" w14:paraId="6C20369F" w14:textId="77777777" w:rsidTr="00C00E7E">
        <w:trPr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494DB98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DB92352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8CD71B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484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0250A3E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532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806A16D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6B8F38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662172F" w14:textId="77777777" w:rsidR="00FA2F67" w:rsidRPr="00C00E7E" w:rsidRDefault="00FA2F6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00E7E">
              <w:rPr>
                <w:rFonts w:ascii="TH Niramit AS" w:hAnsi="TH Niramit AS" w:cs="TH Niramit AS"/>
                <w:b/>
                <w:bCs/>
                <w:sz w:val="28"/>
                <w:cs/>
              </w:rPr>
              <w:t>608</w:t>
            </w:r>
          </w:p>
        </w:tc>
      </w:tr>
    </w:tbl>
    <w:p w14:paraId="2ADC55B8" w14:textId="77777777" w:rsidR="00FA2F67" w:rsidRPr="00C00E7E" w:rsidRDefault="00FA2F67" w:rsidP="00FA2F67">
      <w:pPr>
        <w:pStyle w:val="NormalWeb"/>
        <w:spacing w:before="0" w:beforeAutospacing="0" w:after="0" w:afterAutospacing="0"/>
        <w:ind w:firstLine="1134"/>
        <w:rPr>
          <w:rFonts w:ascii="TH Niramit AS" w:hAnsi="TH Niramit AS" w:cs="TH Niramit AS"/>
          <w:sz w:val="12"/>
          <w:szCs w:val="12"/>
        </w:rPr>
      </w:pPr>
    </w:p>
    <w:p w14:paraId="61D1334E" w14:textId="67C022A3" w:rsidR="00FB097D" w:rsidRDefault="00FA2F67" w:rsidP="00FA2F67">
      <w:pPr>
        <w:pStyle w:val="NormalWeb"/>
        <w:spacing w:before="0" w:beforeAutospacing="0" w:after="0" w:afterAutospacing="0"/>
        <w:ind w:firstLine="1134"/>
        <w:rPr>
          <w:rFonts w:ascii="TH Niramit AS" w:hAnsi="TH Niramit AS" w:cs="TH Niramit AS"/>
          <w:cs/>
        </w:rPr>
      </w:pPr>
      <w:r w:rsidRPr="00C00E7E">
        <w:rPr>
          <w:rFonts w:ascii="TH Niramit AS" w:hAnsi="TH Niramit AS" w:cs="TH Niramit AS"/>
          <w:cs/>
        </w:rPr>
        <w:t xml:space="preserve">โดยทุกห้องเรียน มหาวิทยาลัยได้จัดหาโสตทัศนูปกรณ์ ที่จำเป็นครบถ้วนในการจัดการเรียนการสอนตามวัตถุประสงค์การใช้ห้องเรียนนั้นๆ ได้แก่ คอมพิวเตอร์ โปรเจคเตอร์  เครื่องฉายภาพ 3 มิติ </w:t>
      </w:r>
      <w:r w:rsidRPr="00C00E7E">
        <w:rPr>
          <w:rFonts w:ascii="TH Niramit AS" w:hAnsi="TH Niramit AS" w:cs="TH Niramit AS"/>
        </w:rPr>
        <w:t>Vizullizer</w:t>
      </w:r>
      <w:r w:rsidRPr="00C00E7E">
        <w:rPr>
          <w:rFonts w:ascii="TH Niramit AS" w:hAnsi="TH Niramit AS" w:cs="TH Niramit AS"/>
          <w:cs/>
        </w:rPr>
        <w:t xml:space="preserve"> เครื่องเสียง ไมโครโฟน กระดานไวท์บอร์ด จอรับภาพ  โต๊ะ เก้าอี้ เครื่องปรับอากาศ รวมทั้งอุปกรณ์พื้นฐานอื่นๆ และวัสดุอุปกรณ์ในห้องปฏิบัติการให้มีความพร้อมต่อการจัดการเรียนการสอนพร้อมใช้งาน </w:t>
      </w:r>
    </w:p>
    <w:p w14:paraId="50FDB2A9" w14:textId="77777777" w:rsidR="00FB097D" w:rsidRDefault="00FB097D">
      <w:pPr>
        <w:rPr>
          <w:rFonts w:ascii="TH Niramit AS" w:eastAsia="Times New Roman" w:hAnsi="TH Niramit AS" w:cs="TH Niramit AS"/>
          <w:sz w:val="28"/>
          <w:szCs w:val="32"/>
          <w:cs/>
          <w14:ligatures w14:val="none"/>
        </w:rPr>
      </w:pPr>
      <w:r>
        <w:rPr>
          <w:rFonts w:ascii="TH Niramit AS" w:hAnsi="TH Niramit AS" w:cs="TH Niramit AS"/>
          <w:cs/>
        </w:rPr>
        <w:br w:type="page"/>
      </w:r>
    </w:p>
    <w:p w14:paraId="5BC777D6" w14:textId="346AC5BF" w:rsidR="00FA2F67" w:rsidRPr="00C00E7E" w:rsidRDefault="00FA2F67" w:rsidP="009429B8">
      <w:pPr>
        <w:pStyle w:val="NormalWeb"/>
        <w:spacing w:before="0" w:beforeAutospacing="0" w:after="0" w:afterAutospacing="0"/>
        <w:ind w:firstLine="1134"/>
        <w:rPr>
          <w:rFonts w:ascii="TH Niramit AS" w:hAnsi="TH Niramit AS" w:cs="TH Niramit AS"/>
        </w:rPr>
      </w:pPr>
      <w:r w:rsidRPr="00C00E7E">
        <w:rPr>
          <w:rFonts w:ascii="TH Niramit AS" w:hAnsi="TH Niramit AS" w:cs="TH Niramit AS"/>
          <w:b/>
          <w:bCs/>
          <w:cs/>
        </w:rPr>
        <w:lastRenderedPageBreak/>
        <w:t>ห้องเรียน ส่วนกลาง</w:t>
      </w:r>
      <w:r w:rsidRPr="00C00E7E">
        <w:rPr>
          <w:rFonts w:ascii="TH Niramit AS" w:hAnsi="TH Niramit AS" w:cs="TH Niramit AS"/>
          <w:cs/>
        </w:rPr>
        <w:t xml:space="preserve"> มอบหมายให้สำนักบริหารและพัฒนาวิชาการเป็นผู้จัดสรรห้องเรียนในจัดการเรียนการสอนของรายวิชาศึกษาทั่วไป และรายวิชาแกนที่มีนักศึกษาเรียนร่วมกันจำนวนมาก โดยใช้พื้นที่อาคารเรียนรวม 70 ปี อาคารเรียนรวม 80 ปี และห้องเรียนที่อยู่ในศูนย์กีฬาเฉลิมพระเกียรติ โซน </w:t>
      </w:r>
      <w:r w:rsidRPr="00C00E7E">
        <w:rPr>
          <w:rFonts w:ascii="TH Niramit AS" w:hAnsi="TH Niramit AS" w:cs="TH Niramit AS"/>
        </w:rPr>
        <w:t xml:space="preserve">B </w:t>
      </w:r>
      <w:r w:rsidRPr="00C00E7E">
        <w:rPr>
          <w:rFonts w:ascii="TH Niramit AS" w:hAnsi="TH Niramit AS" w:cs="TH Niramit AS"/>
          <w:cs/>
        </w:rPr>
        <w:t xml:space="preserve">จำนวนรวมทั้งหมด 39 ห้องเรียน โดยเป็นห้องบรรยาย จำนวน 33 ห้องเรียน ห้องปฏิบัติการคอมพิวเตอร์ จำนวน 6 ห้องเรียน </w:t>
      </w:r>
    </w:p>
    <w:p w14:paraId="398FCDE8" w14:textId="77777777" w:rsidR="009530F4" w:rsidRPr="009530F4" w:rsidRDefault="009530F4" w:rsidP="009530F4">
      <w:pPr>
        <w:ind w:right="-18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30F4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ในส่วนของพื้นที่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อาคารเรียนรวม 70 ปี อาคารเรียนรวม 80 ปี มหาวิทยาลัยได้จัดสรรงบประมาณในการจัดทำห้องเรียน </w:t>
      </w:r>
      <w:r w:rsidRPr="009530F4">
        <w:rPr>
          <w:rFonts w:ascii="TH Niramit AS" w:hAnsi="TH Niramit AS" w:cs="TH Niramit AS"/>
          <w:sz w:val="32"/>
          <w:szCs w:val="32"/>
        </w:rPr>
        <w:t xml:space="preserve">Smart classroom </w:t>
      </w:r>
      <w:r w:rsidRPr="009530F4">
        <w:rPr>
          <w:rFonts w:ascii="TH Niramit AS" w:hAnsi="TH Niramit AS" w:cs="TH Niramit AS"/>
          <w:sz w:val="32"/>
          <w:szCs w:val="32"/>
          <w:cs/>
        </w:rPr>
        <w:t>จำนวน 30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ห้อง และ เพื่อสนับสนุนและส่งเสริมการเรียนรู้ในศตวรรษที่ </w:t>
      </w:r>
      <w:r w:rsidRPr="009530F4">
        <w:rPr>
          <w:rFonts w:ascii="TH Niramit AS" w:hAnsi="TH Niramit AS" w:cs="TH Niramit AS"/>
          <w:sz w:val="32"/>
          <w:szCs w:val="32"/>
        </w:rPr>
        <w:t xml:space="preserve">21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 และยังได้ดำเนินการสำรวจระบบเครือข่ายอินเทอร์เน็ตสำหรับการรองรับการจัดการเรียนการสอนออนไลน์ เพื่อนำข้อมูลการที่ได้จากการสำรวจ ไปจัดทำงบประมาณในการปรับปรุงระบบเครือข่ายอินเทอร์เน็ต หรือปรับปรุงประสิทธิภาพการให้บริการ ได้รับการอนุมัติจัดซื้อครุภัณฑ์ห้องเรียน </w:t>
      </w:r>
      <w:r w:rsidRPr="009530F4">
        <w:rPr>
          <w:rFonts w:ascii="TH Niramit AS" w:hAnsi="TH Niramit AS" w:cs="TH Niramit AS"/>
          <w:sz w:val="32"/>
          <w:szCs w:val="32"/>
        </w:rPr>
        <w:t xml:space="preserve">Smart Classroom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Pr="009530F4">
        <w:rPr>
          <w:rFonts w:ascii="TH Niramit AS" w:hAnsi="TH Niramit AS" w:cs="TH Niramit AS"/>
          <w:sz w:val="32"/>
          <w:szCs w:val="32"/>
        </w:rPr>
        <w:t xml:space="preserve">8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ห้อง ณ อาคารเรียนรวม </w:t>
      </w:r>
      <w:r w:rsidRPr="009530F4">
        <w:rPr>
          <w:rFonts w:ascii="TH Niramit AS" w:hAnsi="TH Niramit AS" w:cs="TH Niramit AS"/>
          <w:sz w:val="32"/>
          <w:szCs w:val="32"/>
        </w:rPr>
        <w:t xml:space="preserve">70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ปี </w:t>
      </w:r>
      <w:r w:rsidRPr="009530F4">
        <w:rPr>
          <w:rFonts w:ascii="TH Niramit AS" w:hAnsi="TH Niramit AS" w:cs="TH Niramit AS"/>
          <w:sz w:val="32"/>
          <w:szCs w:val="32"/>
        </w:rPr>
        <w:t xml:space="preserve">3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ห้อง อาคารเทพศาสตร์สถิตย์ (วิทยาลัยนานาชาติ) </w:t>
      </w:r>
      <w:r w:rsidRPr="009530F4">
        <w:rPr>
          <w:rFonts w:ascii="TH Niramit AS" w:hAnsi="TH Niramit AS" w:cs="TH Niramit AS"/>
          <w:sz w:val="32"/>
          <w:szCs w:val="32"/>
        </w:rPr>
        <w:t xml:space="preserve">2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ห้อง อาคารเรียนรวมวิทยาลัยพลังงานทดแทน </w:t>
      </w:r>
      <w:r w:rsidRPr="009530F4">
        <w:rPr>
          <w:rFonts w:ascii="TH Niramit AS" w:hAnsi="TH Niramit AS" w:cs="TH Niramit AS"/>
          <w:sz w:val="32"/>
          <w:szCs w:val="32"/>
        </w:rPr>
        <w:t xml:space="preserve">1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ห้องรวมไปถึงมหาวิทยาลัยแม่โจ้-ชุมพร 2 ห้อง เพื่อเพิ่มประสิทธิภาพการให้บริการแก่นักศึกษา สามารถจัดการเรียนการสอนในรูปแบบ </w:t>
      </w:r>
      <w:r w:rsidRPr="009530F4">
        <w:rPr>
          <w:rFonts w:ascii="TH Niramit AS" w:hAnsi="TH Niramit AS" w:cs="TH Niramit AS"/>
          <w:sz w:val="32"/>
          <w:szCs w:val="32"/>
        </w:rPr>
        <w:t xml:space="preserve">Active Learning </w:t>
      </w:r>
      <w:r w:rsidRPr="009530F4">
        <w:rPr>
          <w:rFonts w:ascii="TH Niramit AS" w:hAnsi="TH Niramit AS" w:cs="TH Niramit AS"/>
          <w:sz w:val="32"/>
          <w:szCs w:val="32"/>
          <w:cs/>
        </w:rPr>
        <w:t>ได้ ทั้งนี้อาจารย์ผู้สอนสามารถบันทึกการสอนแล้วอับโหลดคลิปการสอนไว้ที่เว็บไซต์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hyperlink r:id="rId9" w:history="1">
        <w:r w:rsidRPr="009530F4">
          <w:rPr>
            <w:rStyle w:val="Hyperlink"/>
            <w:rFonts w:ascii="TH Niramit AS" w:hAnsi="TH Niramit AS" w:cs="TH Niramit AS"/>
            <w:sz w:val="32"/>
            <w:szCs w:val="32"/>
          </w:rPr>
          <w:t>http://vdo.mju.ac.th</w:t>
        </w:r>
      </w:hyperlink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 เพื่อให้ผู้เรียนสามารถทบทวนบทเรียนได้ด้วยตนเอง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235"/>
        <w:gridCol w:w="5850"/>
      </w:tblGrid>
      <w:tr w:rsidR="009530F4" w:rsidRPr="009530F4" w14:paraId="5271AF4C" w14:textId="77777777" w:rsidTr="002835FD">
        <w:tc>
          <w:tcPr>
            <w:tcW w:w="3235" w:type="dxa"/>
            <w:shd w:val="clear" w:color="auto" w:fill="E2EFD9" w:themeFill="accent6" w:themeFillTint="33"/>
            <w:vAlign w:val="center"/>
          </w:tcPr>
          <w:p w14:paraId="5CDB1432" w14:textId="77777777" w:rsidR="009530F4" w:rsidRPr="009530F4" w:rsidRDefault="009530F4" w:rsidP="002835FD">
            <w:pPr>
              <w:ind w:hanging="1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850" w:type="dxa"/>
            <w:shd w:val="clear" w:color="auto" w:fill="E2EFD9" w:themeFill="accent6" w:themeFillTint="33"/>
            <w:vAlign w:val="center"/>
          </w:tcPr>
          <w:p w14:paraId="5BA2B6FA" w14:textId="77777777" w:rsidR="009530F4" w:rsidRPr="009530F4" w:rsidRDefault="009530F4" w:rsidP="002835FD">
            <w:pPr>
              <w:ind w:hanging="18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จำนวนห้องเรียน </w:t>
            </w: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Smart Classroom</w:t>
            </w:r>
          </w:p>
          <w:p w14:paraId="0C52757B" w14:textId="77777777" w:rsidR="009530F4" w:rsidRPr="009530F4" w:rsidRDefault="009530F4" w:rsidP="002835FD">
            <w:pPr>
              <w:ind w:hanging="18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สำหรับการเรียนการสอนแบบ </w:t>
            </w: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Hybrid Learning</w:t>
            </w:r>
          </w:p>
        </w:tc>
      </w:tr>
      <w:tr w:rsidR="009530F4" w:rsidRPr="009530F4" w14:paraId="2B2B2BD2" w14:textId="77777777" w:rsidTr="002835FD">
        <w:trPr>
          <w:trHeight w:val="869"/>
        </w:trPr>
        <w:tc>
          <w:tcPr>
            <w:tcW w:w="3235" w:type="dxa"/>
            <w:vAlign w:val="center"/>
          </w:tcPr>
          <w:p w14:paraId="6E5ED89D" w14:textId="77777777" w:rsidR="009530F4" w:rsidRPr="009530F4" w:rsidRDefault="009530F4" w:rsidP="002835FD">
            <w:pPr>
              <w:ind w:hanging="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มหาวิทยาลัยแม่โจ้</w:t>
            </w:r>
          </w:p>
          <w:p w14:paraId="47A8EF5A" w14:textId="77777777" w:rsidR="009530F4" w:rsidRPr="009530F4" w:rsidRDefault="009530F4" w:rsidP="002835FD">
            <w:pPr>
              <w:ind w:hanging="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ส่วนกลาง</w:t>
            </w:r>
          </w:p>
        </w:tc>
        <w:tc>
          <w:tcPr>
            <w:tcW w:w="5850" w:type="dxa"/>
            <w:vAlign w:val="center"/>
          </w:tcPr>
          <w:p w14:paraId="36F33453" w14:textId="77777777" w:rsidR="009530F4" w:rsidRPr="009530F4" w:rsidRDefault="009530F4" w:rsidP="002835FD">
            <w:pPr>
              <w:ind w:hanging="18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25 ห้อง (อาคาร 80 ปี </w:t>
            </w:r>
            <w:r w:rsidRPr="009530F4">
              <w:rPr>
                <w:rFonts w:ascii="TH Niramit AS" w:hAnsi="TH Niramit AS" w:cs="TH Niramit AS"/>
                <w:sz w:val="32"/>
                <w:szCs w:val="32"/>
              </w:rPr>
              <w:t xml:space="preserve">: 22 </w:t>
            </w: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ห้อง / อาคาร 70 ปี </w:t>
            </w:r>
            <w:r w:rsidRPr="009530F4">
              <w:rPr>
                <w:rFonts w:ascii="TH Niramit AS" w:hAnsi="TH Niramit AS" w:cs="TH Niramit AS"/>
                <w:sz w:val="32"/>
                <w:szCs w:val="32"/>
              </w:rPr>
              <w:t xml:space="preserve">: 3 </w:t>
            </w: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ห้อง)</w:t>
            </w:r>
          </w:p>
        </w:tc>
      </w:tr>
      <w:tr w:rsidR="009530F4" w:rsidRPr="009530F4" w14:paraId="5AA87BAE" w14:textId="77777777" w:rsidTr="002835FD">
        <w:tc>
          <w:tcPr>
            <w:tcW w:w="3235" w:type="dxa"/>
          </w:tcPr>
          <w:p w14:paraId="323CDEB2" w14:textId="77777777" w:rsidR="009530F4" w:rsidRPr="009530F4" w:rsidRDefault="009530F4" w:rsidP="002835FD">
            <w:pPr>
              <w:ind w:left="172" w:hanging="1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วิทยาลัยนานาชาติ</w:t>
            </w:r>
          </w:p>
        </w:tc>
        <w:tc>
          <w:tcPr>
            <w:tcW w:w="5850" w:type="dxa"/>
          </w:tcPr>
          <w:p w14:paraId="64383079" w14:textId="77777777" w:rsidR="009530F4" w:rsidRPr="009530F4" w:rsidRDefault="009530F4" w:rsidP="002835FD">
            <w:pPr>
              <w:ind w:hanging="18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2 ห้อง</w:t>
            </w:r>
          </w:p>
        </w:tc>
      </w:tr>
      <w:tr w:rsidR="009530F4" w:rsidRPr="009530F4" w14:paraId="54052192" w14:textId="77777777" w:rsidTr="002835FD">
        <w:tc>
          <w:tcPr>
            <w:tcW w:w="3235" w:type="dxa"/>
          </w:tcPr>
          <w:p w14:paraId="0C9DA75E" w14:textId="77777777" w:rsidR="009530F4" w:rsidRPr="009530F4" w:rsidRDefault="009530F4" w:rsidP="002835FD">
            <w:pPr>
              <w:ind w:left="172" w:hanging="1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วิทยาลัยพลังงานทดแทน</w:t>
            </w:r>
          </w:p>
        </w:tc>
        <w:tc>
          <w:tcPr>
            <w:tcW w:w="5850" w:type="dxa"/>
          </w:tcPr>
          <w:p w14:paraId="172A7CDE" w14:textId="77777777" w:rsidR="009530F4" w:rsidRPr="009530F4" w:rsidRDefault="009530F4" w:rsidP="002835FD">
            <w:pPr>
              <w:ind w:hanging="18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1 ห้อง</w:t>
            </w:r>
          </w:p>
        </w:tc>
      </w:tr>
      <w:tr w:rsidR="009530F4" w:rsidRPr="009530F4" w14:paraId="5C066FE9" w14:textId="77777777" w:rsidTr="002835FD">
        <w:tc>
          <w:tcPr>
            <w:tcW w:w="3235" w:type="dxa"/>
          </w:tcPr>
          <w:p w14:paraId="63E5BE78" w14:textId="77777777" w:rsidR="009530F4" w:rsidRPr="009530F4" w:rsidRDefault="009530F4" w:rsidP="002835FD">
            <w:pPr>
              <w:ind w:hanging="1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มหาวิทยาลัยแม่โจ้-ชุมพร</w:t>
            </w:r>
          </w:p>
        </w:tc>
        <w:tc>
          <w:tcPr>
            <w:tcW w:w="5850" w:type="dxa"/>
          </w:tcPr>
          <w:p w14:paraId="7FC8F907" w14:textId="77777777" w:rsidR="009530F4" w:rsidRPr="009530F4" w:rsidRDefault="009530F4" w:rsidP="002835F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2 ห้อง</w:t>
            </w:r>
          </w:p>
        </w:tc>
      </w:tr>
    </w:tbl>
    <w:p w14:paraId="2BFA7A5B" w14:textId="53B9B78D" w:rsidR="002420A4" w:rsidRDefault="002420A4" w:rsidP="00712E9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41F3ACD5" w14:textId="75AF43DA" w:rsidR="009758B7" w:rsidRDefault="009758B7" w:rsidP="009758B7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6F8A">
        <w:rPr>
          <w:rFonts w:ascii="TH Niramit AS" w:hAnsi="TH Niramit AS" w:cs="TH Niramit AS"/>
          <w:sz w:val="32"/>
          <w:szCs w:val="32"/>
          <w:cs/>
        </w:rPr>
        <w:t>มหาวิทยาลัยจัดสิ่งอำนวยความสะดวกในด้านระบบไฟฟ้า มีการบำรุงรักษาอุปกรณ์</w:t>
      </w:r>
      <w:r w:rsidR="009530F4">
        <w:rPr>
          <w:rFonts w:ascii="TH Niramit AS" w:hAnsi="TH Niramit AS" w:cs="TH Niramit AS"/>
          <w:sz w:val="32"/>
          <w:szCs w:val="32"/>
        </w:rPr>
        <w:br/>
      </w:r>
      <w:r w:rsidRPr="001A6F8A">
        <w:rPr>
          <w:rFonts w:ascii="TH Niramit AS" w:hAnsi="TH Niramit AS" w:cs="TH Niramit AS"/>
          <w:sz w:val="32"/>
          <w:szCs w:val="32"/>
          <w:cs/>
        </w:rPr>
        <w:t>หม้อแปลง และมี</w:t>
      </w:r>
      <w:hyperlink r:id="rId10" w:history="1">
        <w:r w:rsidRPr="001A6F8A">
          <w:rPr>
            <w:rStyle w:val="Hyperlink"/>
            <w:rFonts w:ascii="TH Niramit AS" w:hAnsi="TH Niramit AS" w:cs="TH Niramit AS"/>
            <w:sz w:val="32"/>
            <w:szCs w:val="32"/>
            <w:cs/>
          </w:rPr>
          <w:t>สถานีไฟฟ้าย่อย เพื่อเพิ่มศักยภาพและเสถียรภาพของการจ่ายกระแสไฟฟ้าภายในมหาวิทยาลัย</w:t>
        </w:r>
      </w:hyperlink>
      <w:r w:rsidRPr="001A6F8A">
        <w:rPr>
          <w:rFonts w:ascii="TH Niramit AS" w:hAnsi="TH Niramit AS" w:cs="TH Niramit AS"/>
          <w:sz w:val="32"/>
          <w:szCs w:val="32"/>
          <w:cs/>
        </w:rPr>
        <w:t xml:space="preserve"> ลดปัญหากระแสไฟฟ้าดับจากภายนอกที่อาจส่งผลกระทบต่อเรียนการสอน การวิจัย 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1A6F8A">
        <w:rPr>
          <w:rFonts w:ascii="TH Niramit AS" w:hAnsi="TH Niramit AS" w:cs="TH Niramit AS"/>
          <w:sz w:val="32"/>
          <w:szCs w:val="32"/>
          <w:cs/>
        </w:rPr>
        <w:t>ลดความเสียหายที่จะเกิดขึ้นกับอุปกรณ์อิเล็กทรอนิกส์ รวมถึงเครื่องมือวิทยาศาสตร์ของมหาวิทยาลัย</w:t>
      </w:r>
      <w:r w:rsidRPr="001A6F8A">
        <w:rPr>
          <w:rFonts w:ascii="TH Niramit AS" w:hAnsi="TH Niramit AS" w:cs="TH Niramit AS"/>
          <w:sz w:val="32"/>
          <w:szCs w:val="32"/>
        </w:rPr>
        <w:t xml:space="preserve"> </w:t>
      </w:r>
      <w:r w:rsidRPr="001A6F8A">
        <w:rPr>
          <w:rFonts w:ascii="TH Niramit AS" w:hAnsi="TH Niramit AS" w:cs="TH Niramit AS"/>
          <w:sz w:val="32"/>
          <w:szCs w:val="32"/>
          <w:cs/>
        </w:rPr>
        <w:t xml:space="preserve">สามารถบริหารจัดการระบบไฟฟ้า </w:t>
      </w:r>
      <w:r w:rsidRPr="001A6F8A">
        <w:rPr>
          <w:rFonts w:ascii="TH Niramit AS" w:hAnsi="TH Niramit AS" w:cs="TH Niramit AS"/>
          <w:sz w:val="32"/>
          <w:szCs w:val="32"/>
        </w:rPr>
        <w:t xml:space="preserve">22 kV </w:t>
      </w:r>
      <w:r w:rsidRPr="001A6F8A">
        <w:rPr>
          <w:rFonts w:ascii="TH Niramit AS" w:hAnsi="TH Niramit AS" w:cs="TH Niramit AS"/>
          <w:sz w:val="32"/>
          <w:szCs w:val="32"/>
          <w:cs/>
        </w:rPr>
        <w:t xml:space="preserve">ภายในมหาวิทยาลัยได้เอง การซ่อมบำรุงสถานีไฟฟ้าย่อย ดำเนินการโดยการไฟฟ้าส่วนภูมิภาคสันทราย กรณีเกิดกระแสไฟฟ้าขัดข้องภายในมหาวิทยาลัย กองกายภาพและสิ่งแวดล้อมจะจัดเจ้าหน้าที่ดำเนินการแก้ไข ยกเว้นกรณีเหตุสุดวิสัย กระแสไฟฟ้าดับหรือขัดข้องจากภายนอก มหาวิทยาลัยมีการผลิตน้ำประปา </w:t>
      </w:r>
      <w:hyperlink r:id="rId11" w:history="1">
        <w:r w:rsidRPr="001A6F8A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การติดตั้งโซล่ารูฟท็อปผลิตไฟฟ้าใช้ในอาคาร</w:t>
        </w:r>
      </w:hyperlink>
      <w:r w:rsidRPr="001A6F8A">
        <w:rPr>
          <w:rFonts w:ascii="TH Niramit AS" w:hAnsi="TH Niramit AS" w:cs="TH Niramit AS"/>
          <w:sz w:val="32"/>
          <w:szCs w:val="32"/>
          <w:cs/>
        </w:rPr>
        <w:t xml:space="preserve"> เพื่อการเรียนการสอน และการปฏิบัติงาน มหาวิทยาลัยมีการ</w:t>
      </w:r>
      <w:hyperlink r:id="rId12" w:history="1">
        <w:r w:rsidRPr="001A6F8A">
          <w:rPr>
            <w:rStyle w:val="Hyperlink"/>
            <w:rFonts w:ascii="TH Niramit AS" w:hAnsi="TH Niramit AS" w:cs="TH Niramit AS"/>
            <w:sz w:val="32"/>
            <w:szCs w:val="32"/>
            <w:cs/>
          </w:rPr>
          <w:t>ควบคุมคุณภาพน้ำประปาให้เป็นไปตาม</w:t>
        </w:r>
        <w:r w:rsidRPr="001A6F8A">
          <w:rPr>
            <w:rStyle w:val="Hyperlink"/>
            <w:rFonts w:ascii="TH Niramit AS" w:hAnsi="TH Niramit AS" w:cs="TH Niramit AS"/>
            <w:sz w:val="32"/>
            <w:szCs w:val="32"/>
            <w:cs/>
          </w:rPr>
          <w:lastRenderedPageBreak/>
          <w:t>มาตรฐานการประปาส่วนภูมิภาค</w:t>
        </w:r>
      </w:hyperlink>
      <w:r w:rsidRPr="001A6F8A">
        <w:rPr>
          <w:rFonts w:ascii="TH Niramit AS" w:hAnsi="TH Niramit AS" w:cs="TH Niramit AS"/>
          <w:sz w:val="32"/>
          <w:szCs w:val="32"/>
          <w:cs/>
        </w:rPr>
        <w:t xml:space="preserve"> และผลิตน้ำประปาเพียงพอสำหรับการอุปโภค และเพื่อการเรียนการสอน การพักในหอพักนักศึกษา โรงอาหาร การจัดกิจกรรมต่าง ๆ มีการจัดการน้ำเสียและขยะอย่างถูกสุขอนามัยและเหมาะสม</w:t>
      </w:r>
      <w:hyperlink r:id="rId13" w:history="1">
        <w:r w:rsidRPr="001A6F8A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ตามนโยบาย </w:t>
        </w:r>
        <w:r w:rsidRPr="001A6F8A">
          <w:rPr>
            <w:rStyle w:val="Hyperlink"/>
            <w:rFonts w:ascii="TH Niramit AS" w:hAnsi="TH Niramit AS" w:cs="TH Niramit AS"/>
            <w:sz w:val="32"/>
            <w:szCs w:val="32"/>
          </w:rPr>
          <w:t>Green University</w:t>
        </w:r>
      </w:hyperlink>
      <w:r w:rsidRPr="001A6F8A">
        <w:rPr>
          <w:rFonts w:ascii="TH Niramit AS" w:hAnsi="TH Niramit AS" w:cs="TH Niramit AS"/>
          <w:sz w:val="32"/>
          <w:szCs w:val="32"/>
          <w:cs/>
        </w:rPr>
        <w:t xml:space="preserve"> มีแผนการดูแลบำรุงรักษา และได้รับจัดสรรงบประมาณประจำปีในการดูแลบำรุงรักษาและซ่อมแซมลิฟท์ การดูแลรักษาและซ่อมแซมเครื่องปรับอากาศของอาคารเรียน โดยมี</w:t>
      </w:r>
      <w:hyperlink r:id="rId14" w:history="1">
        <w:r w:rsidRPr="001A6F8A">
          <w:rPr>
            <w:rStyle w:val="Hyperlink"/>
            <w:rFonts w:ascii="TH Niramit AS" w:hAnsi="TH Niramit AS" w:cs="TH Niramit AS"/>
            <w:sz w:val="32"/>
            <w:szCs w:val="32"/>
            <w:cs/>
          </w:rPr>
          <w:t>เจ้าหน้าที่ดูแลอาคารทำการตรวจสอบ</w:t>
        </w:r>
      </w:hyperlink>
      <w:r w:rsidRPr="001A6F8A">
        <w:rPr>
          <w:rFonts w:ascii="TH Niramit AS" w:hAnsi="TH Niramit AS" w:cs="TH Niramit AS"/>
          <w:sz w:val="32"/>
          <w:szCs w:val="32"/>
          <w:cs/>
        </w:rPr>
        <w:t xml:space="preserve"> กรณีที่ไม่สามารถดำเนินการตรวจสอบหรือซ่อมแซมเองได้ จะแจ้งไปที่กองกายภาพและสิ่งแวดล้อม เพื่อเข้าไปตรวจสอบ หรือพิจารณาจ้างเหมาเอกชนดำเนินการ ทั้งนี้ กรณีการซ่อมแซมที่จะต้องรอวัสดุ หรืออะไหล่ อาจทำให้เกิดความล่าช้าในการซ่อมแซมแก้ไขในบางครั้ง  โดยมีการประสานแจ้งผู้รับผิดชอบอาคารให้รับทราบทุกครั้ง  </w:t>
      </w:r>
    </w:p>
    <w:p w14:paraId="7E168B87" w14:textId="77777777" w:rsidR="009758B7" w:rsidRPr="001A6F8A" w:rsidRDefault="009758B7" w:rsidP="00712E9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189D605B" w14:textId="79AB6387" w:rsidR="009530F4" w:rsidRPr="009530F4" w:rsidRDefault="009530F4" w:rsidP="009530F4">
      <w:pPr>
        <w:ind w:right="-18"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530F4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การให้บริการห้องบริการอินเทอร์เน็ต </w:t>
      </w:r>
    </w:p>
    <w:p w14:paraId="688639AE" w14:textId="77777777" w:rsidR="009530F4" w:rsidRPr="009530F4" w:rsidRDefault="009530F4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มีห้องบริการอินเทอร์เน็ต ณ อาคารเรียนรวม </w:t>
      </w:r>
      <w:r w:rsidRPr="009530F4">
        <w:rPr>
          <w:rFonts w:ascii="TH Niramit AS" w:hAnsi="TH Niramit AS" w:cs="TH Niramit AS"/>
          <w:sz w:val="32"/>
          <w:szCs w:val="32"/>
        </w:rPr>
        <w:t xml:space="preserve">70 </w:t>
      </w:r>
      <w:r w:rsidRPr="009530F4">
        <w:rPr>
          <w:rFonts w:ascii="TH Niramit AS" w:hAnsi="TH Niramit AS" w:cs="TH Niramit AS"/>
          <w:sz w:val="32"/>
          <w:szCs w:val="32"/>
          <w:cs/>
        </w:rPr>
        <w:t>ปี สำหรับเป็นแหล่งสนับสนุนการเรียน</w:t>
      </w:r>
      <w:r w:rsidRPr="009530F4">
        <w:rPr>
          <w:rFonts w:ascii="TH Niramit AS" w:hAnsi="TH Niramit AS" w:cs="TH Niramit AS"/>
          <w:sz w:val="32"/>
          <w:szCs w:val="32"/>
        </w:rPr>
        <w:br/>
      </w:r>
      <w:r w:rsidRPr="009530F4">
        <w:rPr>
          <w:rFonts w:ascii="TH Niramit AS" w:hAnsi="TH Niramit AS" w:cs="TH Niramit AS"/>
          <w:sz w:val="32"/>
          <w:szCs w:val="32"/>
          <w:cs/>
        </w:rPr>
        <w:t>การสอน และการค้นคว้า ซึ่งมีให้บริการทั้งหมด 2 ห้องบริการ มีเครื่องคอมพิวเตอร์ให้บริการทั้งหมด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จำนวน 2 ห้อง รวมเครื่องคอมพิวเตอร์ทั้งหมด </w:t>
      </w:r>
      <w:r w:rsidRPr="009530F4">
        <w:rPr>
          <w:rFonts w:ascii="TH Niramit AS" w:hAnsi="TH Niramit AS" w:cs="TH Niramit AS"/>
          <w:sz w:val="32"/>
          <w:szCs w:val="32"/>
        </w:rPr>
        <w:t>2</w:t>
      </w:r>
      <w:r w:rsidRPr="009530F4">
        <w:rPr>
          <w:rFonts w:ascii="TH Niramit AS" w:hAnsi="TH Niramit AS" w:cs="TH Niramit AS"/>
          <w:sz w:val="32"/>
          <w:szCs w:val="32"/>
          <w:cs/>
        </w:rPr>
        <w:t>02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>เครื่อง แบ่งเป็นห้องบริการอินเทอร์เน็ต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>ดังนี้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5524"/>
        <w:gridCol w:w="3561"/>
      </w:tblGrid>
      <w:tr w:rsidR="009530F4" w:rsidRPr="009530F4" w14:paraId="24D77CCC" w14:textId="77777777" w:rsidTr="0096722B">
        <w:tc>
          <w:tcPr>
            <w:tcW w:w="5524" w:type="dxa"/>
            <w:shd w:val="clear" w:color="auto" w:fill="E2EFD9" w:themeFill="accent6" w:themeFillTint="33"/>
            <w:vAlign w:val="center"/>
          </w:tcPr>
          <w:p w14:paraId="005FB204" w14:textId="77777777" w:rsidR="009530F4" w:rsidRPr="009530F4" w:rsidRDefault="009530F4" w:rsidP="002835FD">
            <w:pPr>
              <w:ind w:firstLine="113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3561" w:type="dxa"/>
            <w:shd w:val="clear" w:color="auto" w:fill="E2EFD9" w:themeFill="accent6" w:themeFillTint="33"/>
            <w:vAlign w:val="center"/>
          </w:tcPr>
          <w:p w14:paraId="723CE2D8" w14:textId="77777777" w:rsidR="009530F4" w:rsidRPr="009530F4" w:rsidRDefault="009530F4" w:rsidP="0096722B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จำนวนคอมพิวเตอร์</w:t>
            </w:r>
          </w:p>
        </w:tc>
      </w:tr>
      <w:tr w:rsidR="009530F4" w:rsidRPr="009530F4" w14:paraId="54A19D1E" w14:textId="77777777" w:rsidTr="0096722B">
        <w:trPr>
          <w:trHeight w:val="215"/>
        </w:trPr>
        <w:tc>
          <w:tcPr>
            <w:tcW w:w="5524" w:type="dxa"/>
            <w:vAlign w:val="center"/>
          </w:tcPr>
          <w:p w14:paraId="79DB576D" w14:textId="77777777" w:rsidR="009530F4" w:rsidRPr="009530F4" w:rsidRDefault="009530F4" w:rsidP="0096722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อาคารเรียนรวม 70 ปี ชั้น1 ห้องบริการอินเทอร์เน็ต </w:t>
            </w:r>
            <w:r w:rsidRPr="009530F4">
              <w:rPr>
                <w:rFonts w:ascii="TH Niramit AS" w:hAnsi="TH Niramit AS" w:cs="TH Niramit AS"/>
                <w:sz w:val="32"/>
                <w:szCs w:val="32"/>
              </w:rPr>
              <w:t>B</w:t>
            </w:r>
          </w:p>
        </w:tc>
        <w:tc>
          <w:tcPr>
            <w:tcW w:w="3561" w:type="dxa"/>
            <w:vAlign w:val="center"/>
          </w:tcPr>
          <w:p w14:paraId="6EB5EF13" w14:textId="77777777" w:rsidR="009530F4" w:rsidRPr="009530F4" w:rsidRDefault="009530F4" w:rsidP="0096722B">
            <w:pPr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101 เครื่อง</w:t>
            </w:r>
          </w:p>
        </w:tc>
      </w:tr>
      <w:tr w:rsidR="009530F4" w:rsidRPr="009530F4" w14:paraId="44B37177" w14:textId="77777777" w:rsidTr="0096722B">
        <w:tc>
          <w:tcPr>
            <w:tcW w:w="5524" w:type="dxa"/>
            <w:vAlign w:val="center"/>
          </w:tcPr>
          <w:p w14:paraId="5715736B" w14:textId="77777777" w:rsidR="009530F4" w:rsidRPr="009530F4" w:rsidRDefault="009530F4" w:rsidP="0096722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อาคารเรียนรวม 70 ปี ชั้น1 ห้องบริการอินเทอร์เน็ต </w:t>
            </w:r>
            <w:r w:rsidRPr="009530F4">
              <w:rPr>
                <w:rFonts w:ascii="TH Niramit AS" w:hAnsi="TH Niramit AS" w:cs="TH Niramit AS"/>
                <w:sz w:val="32"/>
                <w:szCs w:val="32"/>
              </w:rPr>
              <w:t>C</w:t>
            </w:r>
          </w:p>
        </w:tc>
        <w:tc>
          <w:tcPr>
            <w:tcW w:w="3561" w:type="dxa"/>
          </w:tcPr>
          <w:p w14:paraId="6CF9C2CF" w14:textId="77777777" w:rsidR="009530F4" w:rsidRPr="009530F4" w:rsidRDefault="009530F4" w:rsidP="0096722B">
            <w:pPr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101 เครื่อง</w:t>
            </w:r>
          </w:p>
        </w:tc>
      </w:tr>
    </w:tbl>
    <w:p w14:paraId="35E5F32C" w14:textId="77777777" w:rsidR="0096722B" w:rsidRPr="0096722B" w:rsidRDefault="0096722B" w:rsidP="009530F4">
      <w:pPr>
        <w:ind w:firstLine="1134"/>
        <w:jc w:val="thaiDistribute"/>
        <w:rPr>
          <w:rFonts w:ascii="TH Niramit AS" w:hAnsi="TH Niramit AS" w:cs="TH Niramit AS"/>
          <w:sz w:val="12"/>
          <w:szCs w:val="12"/>
        </w:rPr>
      </w:pPr>
    </w:p>
    <w:p w14:paraId="3314BC38" w14:textId="450A442B" w:rsidR="009530F4" w:rsidRDefault="009530F4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โดยเปิดให้บริการวันจันทร์-ศุกร์ ตั้งแต่เวลา </w:t>
      </w:r>
      <w:r w:rsidRPr="009530F4">
        <w:rPr>
          <w:rFonts w:ascii="TH Niramit AS" w:hAnsi="TH Niramit AS" w:cs="TH Niramit AS"/>
          <w:sz w:val="32"/>
          <w:szCs w:val="32"/>
        </w:rPr>
        <w:t>08</w:t>
      </w:r>
      <w:r w:rsidRPr="009530F4">
        <w:rPr>
          <w:rFonts w:ascii="TH Niramit AS" w:hAnsi="TH Niramit AS" w:cs="TH Niramit AS"/>
          <w:sz w:val="32"/>
          <w:szCs w:val="32"/>
          <w:cs/>
        </w:rPr>
        <w:t>.</w:t>
      </w:r>
      <w:r w:rsidRPr="009530F4">
        <w:rPr>
          <w:rFonts w:ascii="TH Niramit AS" w:hAnsi="TH Niramit AS" w:cs="TH Niramit AS"/>
          <w:sz w:val="32"/>
          <w:szCs w:val="32"/>
        </w:rPr>
        <w:t>00</w:t>
      </w:r>
      <w:r w:rsidRPr="009530F4">
        <w:rPr>
          <w:rFonts w:ascii="TH Niramit AS" w:hAnsi="TH Niramit AS" w:cs="TH Niramit AS"/>
          <w:sz w:val="32"/>
          <w:szCs w:val="32"/>
          <w:cs/>
        </w:rPr>
        <w:t>-</w:t>
      </w:r>
      <w:r w:rsidRPr="009530F4">
        <w:rPr>
          <w:rFonts w:ascii="TH Niramit AS" w:hAnsi="TH Niramit AS" w:cs="TH Niramit AS"/>
          <w:sz w:val="32"/>
          <w:szCs w:val="32"/>
        </w:rPr>
        <w:t>20</w:t>
      </w:r>
      <w:r w:rsidRPr="009530F4">
        <w:rPr>
          <w:rFonts w:ascii="TH Niramit AS" w:hAnsi="TH Niramit AS" w:cs="TH Niramit AS"/>
          <w:sz w:val="32"/>
          <w:szCs w:val="32"/>
          <w:cs/>
        </w:rPr>
        <w:t>.</w:t>
      </w:r>
      <w:r w:rsidRPr="009530F4">
        <w:rPr>
          <w:rFonts w:ascii="TH Niramit AS" w:hAnsi="TH Niramit AS" w:cs="TH Niramit AS"/>
          <w:sz w:val="32"/>
          <w:szCs w:val="32"/>
        </w:rPr>
        <w:t xml:space="preserve">00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น. และวันเสาร์-อาทิตย์ ตั้งแต่ เวลา </w:t>
      </w:r>
      <w:r w:rsidRPr="009530F4">
        <w:rPr>
          <w:rFonts w:ascii="TH Niramit AS" w:hAnsi="TH Niramit AS" w:cs="TH Niramit AS"/>
          <w:sz w:val="32"/>
          <w:szCs w:val="32"/>
        </w:rPr>
        <w:t>08</w:t>
      </w:r>
      <w:r w:rsidRPr="009530F4">
        <w:rPr>
          <w:rFonts w:ascii="TH Niramit AS" w:hAnsi="TH Niramit AS" w:cs="TH Niramit AS"/>
          <w:sz w:val="32"/>
          <w:szCs w:val="32"/>
          <w:cs/>
        </w:rPr>
        <w:t>.</w:t>
      </w:r>
      <w:r w:rsidRPr="009530F4">
        <w:rPr>
          <w:rFonts w:ascii="TH Niramit AS" w:hAnsi="TH Niramit AS" w:cs="TH Niramit AS"/>
          <w:sz w:val="32"/>
          <w:szCs w:val="32"/>
        </w:rPr>
        <w:t>00</w:t>
      </w:r>
      <w:r w:rsidRPr="009530F4">
        <w:rPr>
          <w:rFonts w:ascii="TH Niramit AS" w:hAnsi="TH Niramit AS" w:cs="TH Niramit AS"/>
          <w:sz w:val="32"/>
          <w:szCs w:val="32"/>
          <w:cs/>
        </w:rPr>
        <w:t>-</w:t>
      </w:r>
      <w:r w:rsidRPr="009530F4">
        <w:rPr>
          <w:rFonts w:ascii="TH Niramit AS" w:hAnsi="TH Niramit AS" w:cs="TH Niramit AS"/>
          <w:sz w:val="32"/>
          <w:szCs w:val="32"/>
        </w:rPr>
        <w:t>17</w:t>
      </w:r>
      <w:r w:rsidRPr="009530F4">
        <w:rPr>
          <w:rFonts w:ascii="TH Niramit AS" w:hAnsi="TH Niramit AS" w:cs="TH Niramit AS"/>
          <w:sz w:val="32"/>
          <w:szCs w:val="32"/>
          <w:cs/>
        </w:rPr>
        <w:t>.</w:t>
      </w:r>
      <w:r w:rsidRPr="009530F4">
        <w:rPr>
          <w:rFonts w:ascii="TH Niramit AS" w:hAnsi="TH Niramit AS" w:cs="TH Niramit AS"/>
          <w:sz w:val="32"/>
          <w:szCs w:val="32"/>
        </w:rPr>
        <w:t xml:space="preserve">00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น. จะปิดให้บริการช่วงวันหยุดนักขัตฤกษ์ </w:t>
      </w:r>
    </w:p>
    <w:p w14:paraId="247ACD4B" w14:textId="77777777" w:rsidR="0096722B" w:rsidRPr="009530F4" w:rsidRDefault="0096722B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3D858FF4" w14:textId="1622830D" w:rsidR="009530F4" w:rsidRPr="009530F4" w:rsidRDefault="009530F4" w:rsidP="009530F4">
      <w:pPr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530F4">
        <w:rPr>
          <w:rFonts w:ascii="TH Niramit AS" w:hAnsi="TH Niramit AS" w:cs="TH Niramit AS"/>
          <w:b/>
          <w:bCs/>
          <w:sz w:val="32"/>
          <w:szCs w:val="32"/>
          <w:cs/>
        </w:rPr>
        <w:t xml:space="preserve">ห้อง </w:t>
      </w:r>
      <w:r w:rsidRPr="009530F4">
        <w:rPr>
          <w:rFonts w:ascii="TH Niramit AS" w:hAnsi="TH Niramit AS" w:cs="TH Niramit AS"/>
          <w:b/>
          <w:bCs/>
          <w:sz w:val="32"/>
          <w:szCs w:val="32"/>
        </w:rPr>
        <w:t>Co-Working Space</w:t>
      </w:r>
    </w:p>
    <w:p w14:paraId="47F054CA" w14:textId="77777777" w:rsidR="009530F4" w:rsidRPr="009530F4" w:rsidRDefault="009530F4" w:rsidP="009530F4">
      <w:pPr>
        <w:pStyle w:val="ListParagraph"/>
        <w:ind w:left="0" w:right="-18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>มหาวิทยาลัยได้สนับสนุนการจัดพื้นที่เรียนรู้การปฏิบัติร่วมกัน สำหรับการทำกิจกรรม หรือห้องสำหรับการทำงาน-อ่านหนังสือ จึงได้ทำการสำรวจพื้นที่การใช้งาน เพื่อปรับปรุงระบบพื้นฐานสารสนเทศดิจิทัล เพิ่มประสิทธิภาพในการให้บริการสำหรับพื้นที่เรียนรู้การปฏิบัติร่วมกัน (</w:t>
      </w:r>
      <w:r w:rsidRPr="009530F4">
        <w:rPr>
          <w:rFonts w:ascii="TH Niramit AS" w:hAnsi="TH Niramit AS" w:cs="TH Niramit AS"/>
          <w:sz w:val="32"/>
          <w:szCs w:val="32"/>
        </w:rPr>
        <w:t xml:space="preserve">Co-Working Space)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ให้แก่นักศึกษา นักวิจัย อาจารย์ ตลอดจนบุคลากรของมหาวิทยาลัยอย่างทั่วถึง สร้างบรรยากาศที่เอื้อและสนับสนุนต่อการเรียนรู้ การเรียนการสอน การฝึกประสบการณ์ การสร้างนวัตกรรม สนับสนุนการเป็นผู้ประกอบการ และจัดพื้นที่เพื่อรองรับผู้รับบริการที่เป็นผู้พิการอีกด้วย มีการเสนอโครงการเพื่อขอรับการจัดสรรงบประมาณประจำปีพ.ศ. </w:t>
      </w:r>
      <w:r w:rsidRPr="009530F4">
        <w:rPr>
          <w:rFonts w:ascii="TH Niramit AS" w:hAnsi="TH Niramit AS" w:cs="TH Niramit AS"/>
          <w:sz w:val="32"/>
          <w:szCs w:val="32"/>
        </w:rPr>
        <w:t>2564-2566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 ได้ห้องเรียนรู้สำหรับนักศึกษา (</w:t>
      </w:r>
      <w:r w:rsidRPr="009530F4">
        <w:rPr>
          <w:rFonts w:ascii="TH Niramit AS" w:hAnsi="TH Niramit AS" w:cs="TH Niramit AS"/>
          <w:sz w:val="32"/>
          <w:szCs w:val="32"/>
        </w:rPr>
        <w:t xml:space="preserve">Co-Working Space) </w:t>
      </w:r>
      <w:r w:rsidRPr="009530F4">
        <w:rPr>
          <w:rFonts w:ascii="TH Niramit AS" w:hAnsi="TH Niramit AS" w:cs="TH Niramit AS"/>
          <w:sz w:val="32"/>
          <w:szCs w:val="32"/>
          <w:cs/>
        </w:rPr>
        <w:t>จำนวน 2 ห้อง ได้แก่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315"/>
        <w:gridCol w:w="4770"/>
      </w:tblGrid>
      <w:tr w:rsidR="009530F4" w:rsidRPr="009530F4" w14:paraId="58B3CF7B" w14:textId="77777777" w:rsidTr="002835FD">
        <w:tc>
          <w:tcPr>
            <w:tcW w:w="4315" w:type="dxa"/>
            <w:shd w:val="clear" w:color="auto" w:fill="E2EFD9" w:themeFill="accent6" w:themeFillTint="33"/>
            <w:vAlign w:val="center"/>
          </w:tcPr>
          <w:p w14:paraId="69F1985B" w14:textId="77777777" w:rsidR="009530F4" w:rsidRPr="009530F4" w:rsidRDefault="009530F4" w:rsidP="002835FD">
            <w:pPr>
              <w:ind w:firstLine="113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4770" w:type="dxa"/>
            <w:shd w:val="clear" w:color="auto" w:fill="E2EFD9" w:themeFill="accent6" w:themeFillTint="33"/>
            <w:vAlign w:val="center"/>
          </w:tcPr>
          <w:p w14:paraId="746EC621" w14:textId="77777777" w:rsidR="009530F4" w:rsidRPr="009530F4" w:rsidRDefault="009530F4" w:rsidP="0096722B">
            <w:pPr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จำนวนห้อง </w:t>
            </w:r>
            <w:r w:rsidRPr="009530F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Co-Working Space</w:t>
            </w:r>
          </w:p>
        </w:tc>
      </w:tr>
      <w:tr w:rsidR="009530F4" w:rsidRPr="009530F4" w14:paraId="4DC00757" w14:textId="77777777" w:rsidTr="002835FD">
        <w:trPr>
          <w:trHeight w:val="215"/>
        </w:trPr>
        <w:tc>
          <w:tcPr>
            <w:tcW w:w="4315" w:type="dxa"/>
            <w:vAlign w:val="center"/>
          </w:tcPr>
          <w:p w14:paraId="052B8651" w14:textId="77777777" w:rsidR="009530F4" w:rsidRPr="009530F4" w:rsidRDefault="009530F4" w:rsidP="0096722B">
            <w:pPr>
              <w:ind w:firstLine="3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อาคารเรียนรวม 70 ปี ชั้น1</w:t>
            </w:r>
          </w:p>
        </w:tc>
        <w:tc>
          <w:tcPr>
            <w:tcW w:w="4770" w:type="dxa"/>
          </w:tcPr>
          <w:p w14:paraId="71CC82BA" w14:textId="77777777" w:rsidR="009530F4" w:rsidRPr="009530F4" w:rsidRDefault="009530F4" w:rsidP="0096722B">
            <w:pPr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1 ห้อง</w:t>
            </w:r>
          </w:p>
        </w:tc>
      </w:tr>
      <w:tr w:rsidR="009530F4" w:rsidRPr="009530F4" w14:paraId="3833C47A" w14:textId="77777777" w:rsidTr="002835FD">
        <w:tc>
          <w:tcPr>
            <w:tcW w:w="4315" w:type="dxa"/>
            <w:vAlign w:val="center"/>
          </w:tcPr>
          <w:p w14:paraId="5AE6727D" w14:textId="77777777" w:rsidR="009530F4" w:rsidRPr="009530F4" w:rsidRDefault="009530F4" w:rsidP="0096722B">
            <w:pPr>
              <w:ind w:firstLine="3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อาคารเรียนรวม 80 ปี ชั้น1</w:t>
            </w:r>
          </w:p>
        </w:tc>
        <w:tc>
          <w:tcPr>
            <w:tcW w:w="4770" w:type="dxa"/>
          </w:tcPr>
          <w:p w14:paraId="55C3161A" w14:textId="77777777" w:rsidR="009530F4" w:rsidRPr="009530F4" w:rsidRDefault="009530F4" w:rsidP="0096722B">
            <w:pPr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530F4">
              <w:rPr>
                <w:rFonts w:ascii="TH Niramit AS" w:hAnsi="TH Niramit AS" w:cs="TH Niramit AS"/>
                <w:sz w:val="32"/>
                <w:szCs w:val="32"/>
                <w:cs/>
              </w:rPr>
              <w:t>1 ห้อง</w:t>
            </w:r>
          </w:p>
        </w:tc>
      </w:tr>
    </w:tbl>
    <w:p w14:paraId="2A11C5B2" w14:textId="77777777" w:rsidR="009530F4" w:rsidRDefault="009530F4" w:rsidP="009530F4">
      <w:pPr>
        <w:pStyle w:val="ListParagraph"/>
        <w:ind w:left="0" w:right="-18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lastRenderedPageBreak/>
        <w:t xml:space="preserve">โดยพื้นที่ภายในจะแบ่งเป็นห้องประชุม </w:t>
      </w:r>
      <w:r w:rsidRPr="009530F4">
        <w:rPr>
          <w:rFonts w:ascii="TH Niramit AS" w:hAnsi="TH Niramit AS" w:cs="TH Niramit AS"/>
          <w:sz w:val="32"/>
          <w:szCs w:val="32"/>
        </w:rPr>
        <w:t xml:space="preserve">3-4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ห้อง และพื้นที่ส่วนกลาง สำหรับอ่านหนังสือ หรือทำกิจกรรม โดยรองรับผู้ใช้งานสูงสุด </w:t>
      </w:r>
      <w:r w:rsidRPr="009530F4">
        <w:rPr>
          <w:rFonts w:ascii="TH Niramit AS" w:hAnsi="TH Niramit AS" w:cs="TH Niramit AS"/>
          <w:sz w:val="32"/>
          <w:szCs w:val="32"/>
        </w:rPr>
        <w:t xml:space="preserve">40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คนต่อห้อง โดยเปิดให้บริการวันจันทร์-ศุกร์ ตั้งแต่เวลา </w:t>
      </w:r>
      <w:r w:rsidRPr="009530F4">
        <w:rPr>
          <w:rFonts w:ascii="TH Niramit AS" w:hAnsi="TH Niramit AS" w:cs="TH Niramit AS"/>
          <w:sz w:val="32"/>
          <w:szCs w:val="32"/>
        </w:rPr>
        <w:t xml:space="preserve">08.00-20.00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น. และวันเสาร์-อาทิตย์ ตั้งแต่ เวลา </w:t>
      </w:r>
      <w:r w:rsidRPr="009530F4">
        <w:rPr>
          <w:rFonts w:ascii="TH Niramit AS" w:hAnsi="TH Niramit AS" w:cs="TH Niramit AS"/>
          <w:sz w:val="32"/>
          <w:szCs w:val="32"/>
        </w:rPr>
        <w:t xml:space="preserve">08.00-17.00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น. จะปิดให้บริการช่วงวันหยุดนักขัตฤกษ์ และมีแผนการเพิ่มห้อง </w:t>
      </w:r>
      <w:r w:rsidRPr="009530F4">
        <w:rPr>
          <w:rFonts w:ascii="TH Niramit AS" w:hAnsi="TH Niramit AS" w:cs="TH Niramit AS"/>
          <w:sz w:val="32"/>
          <w:szCs w:val="32"/>
        </w:rPr>
        <w:t xml:space="preserve">Co-Working Space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อีก </w:t>
      </w:r>
      <w:r w:rsidRPr="009530F4">
        <w:rPr>
          <w:rFonts w:ascii="TH Niramit AS" w:hAnsi="TH Niramit AS" w:cs="TH Niramit AS"/>
          <w:sz w:val="32"/>
          <w:szCs w:val="32"/>
        </w:rPr>
        <w:t xml:space="preserve">1 </w:t>
      </w:r>
      <w:r w:rsidRPr="009530F4">
        <w:rPr>
          <w:rFonts w:ascii="TH Niramit AS" w:hAnsi="TH Niramit AS" w:cs="TH Niramit AS"/>
          <w:sz w:val="32"/>
          <w:szCs w:val="32"/>
          <w:cs/>
        </w:rPr>
        <w:t>ห้อง ที่อาคารพัฒนาวิสัยทัศน์ เพื่อเป็นแหล่งเรียนรู้ สำหรับนักศึกษาต่อไป</w:t>
      </w:r>
    </w:p>
    <w:p w14:paraId="5A59B92C" w14:textId="77777777" w:rsidR="0096722B" w:rsidRPr="009530F4" w:rsidRDefault="0096722B" w:rsidP="009530F4">
      <w:pPr>
        <w:pStyle w:val="ListParagraph"/>
        <w:ind w:left="0" w:right="-18"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06DA097F" w14:textId="3F21A5B3" w:rsidR="009530F4" w:rsidRPr="009530F4" w:rsidRDefault="009530F4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9530F4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สนับสนุนสื่อการเรียนการสอน </w:t>
      </w:r>
      <w:r w:rsidRPr="009530F4">
        <w:rPr>
          <w:rFonts w:ascii="TH Niramit AS" w:hAnsi="TH Niramit AS" w:cs="TH Niramit AS"/>
          <w:b/>
          <w:bCs/>
          <w:sz w:val="32"/>
          <w:szCs w:val="32"/>
        </w:rPr>
        <w:t>online</w:t>
      </w:r>
    </w:p>
    <w:p w14:paraId="75AAF9B7" w14:textId="77777777" w:rsidR="009530F4" w:rsidRPr="009530F4" w:rsidRDefault="009530F4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>มหาวิทยาลัยมีการวางแผนจัดซื้อครุภัณฑ์ใหม่และจัดหาเพื่อทดแทนของเดิมจากการเก็บสถิติและการสำรวจจากหน่วยงานอื่น ๆ เพื่อเสนอต่อคณะกรรมการที่เกี่ยวข้อง โดยมีการแต่งตั้งคณะกรรมการกลั่นกรองโปรแกรมสำเร็จรูปสำหรับงานวิจัยและการเรียนการสอน พิจารณาความเหมาะสมในการนำโปรแกรมสำเร็จรูปมาใช้สำหรับการทำงานวิจัยและการเรียนการสอนของบุคลากรมหาวิทยาลัยแม่โจ้ พิจารณาความคุ้มค่าของโปรแกรมสำเร็จรูปที่สามารถให้บริการแก่บุคลากรและนักศึกษาของมหาวิทยาลัยแม่โจ้ได้อย่างทั่วถึง</w:t>
      </w:r>
    </w:p>
    <w:p w14:paraId="3B3AE49B" w14:textId="77777777" w:rsidR="009530F4" w:rsidRPr="009530F4" w:rsidRDefault="009530F4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จัดทำแบบสำรวจความต้องการใช้ซอฟต์แวร์ลิขสิทธิ์ มหาวิทยาลัยแม่โจ้ นำมาวิเคราะห์จนดำเนินการจัดซื้อลิขสิทธิ์โปรแกรมสำหรับการเรียนการสอน ในปีงบประมาณ </w:t>
      </w:r>
      <w:r w:rsidRPr="009530F4">
        <w:rPr>
          <w:rFonts w:ascii="TH Niramit AS" w:hAnsi="TH Niramit AS" w:cs="TH Niramit AS"/>
          <w:sz w:val="32"/>
          <w:szCs w:val="32"/>
        </w:rPr>
        <w:t>256</w:t>
      </w:r>
      <w:r w:rsidRPr="009530F4">
        <w:rPr>
          <w:rFonts w:ascii="TH Niramit AS" w:hAnsi="TH Niramit AS" w:cs="TH Niramit AS"/>
          <w:sz w:val="32"/>
          <w:szCs w:val="32"/>
          <w:cs/>
        </w:rPr>
        <w:t>6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>เพิ่มการให้บริการซอฟต์แวร์ที่ถูกลิขสิทธิ์ สำหรับนักศึกษา อาจารย์ และบุคลากรของมหาวิทยาลัยแม่โจ้ เพื่อเป็นประโยชน์สำหรับการเรียนการสอน โดยมีการให้บริการดังนี้</w:t>
      </w:r>
    </w:p>
    <w:p w14:paraId="5D60E35A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โปรแกรมลิขสิทธิ์ </w:t>
      </w:r>
      <w:r w:rsidRPr="009530F4">
        <w:rPr>
          <w:rFonts w:ascii="TH Niramit AS" w:hAnsi="TH Niramit AS" w:cs="TH Niramit AS"/>
          <w:sz w:val="32"/>
          <w:szCs w:val="32"/>
        </w:rPr>
        <w:t xml:space="preserve">Microsoft MS365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9530F4">
        <w:rPr>
          <w:rFonts w:ascii="TH Niramit AS" w:hAnsi="TH Niramit AS" w:cs="TH Niramit AS"/>
          <w:sz w:val="32"/>
          <w:szCs w:val="32"/>
        </w:rPr>
        <w:t>Microsoft Azure</w:t>
      </w:r>
    </w:p>
    <w:p w14:paraId="68FED3C0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Zoom </w:t>
      </w:r>
      <w:r w:rsidRPr="009530F4">
        <w:rPr>
          <w:rFonts w:ascii="TH Niramit AS" w:hAnsi="TH Niramit AS" w:cs="TH Niramit AS"/>
          <w:sz w:val="32"/>
          <w:szCs w:val="32"/>
          <w:cs/>
        </w:rPr>
        <w:t>สำหรับการเรียนออนไลน์</w:t>
      </w:r>
    </w:p>
    <w:p w14:paraId="130E67B6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Speexx </w:t>
      </w:r>
      <w:r w:rsidRPr="009530F4">
        <w:rPr>
          <w:rFonts w:ascii="TH Niramit AS" w:hAnsi="TH Niramit AS" w:cs="TH Niramit AS"/>
          <w:sz w:val="32"/>
          <w:szCs w:val="32"/>
          <w:cs/>
        </w:rPr>
        <w:t>สำหรับการเรียนภาษาอังกฤษ</w:t>
      </w:r>
    </w:p>
    <w:p w14:paraId="2AAD675E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>โปรแกรม</w:t>
      </w:r>
      <w:r w:rsidRPr="009530F4">
        <w:rPr>
          <w:rFonts w:ascii="TH Niramit AS" w:hAnsi="TH Niramit AS" w:cs="TH Niramit AS"/>
          <w:sz w:val="32"/>
          <w:szCs w:val="32"/>
        </w:rPr>
        <w:t xml:space="preserve"> EuroTalk Language Network </w:t>
      </w:r>
      <w:r w:rsidRPr="009530F4">
        <w:rPr>
          <w:rFonts w:ascii="TH Niramit AS" w:hAnsi="TH Niramit AS" w:cs="TH Niramit AS"/>
          <w:sz w:val="32"/>
          <w:szCs w:val="32"/>
          <w:cs/>
        </w:rPr>
        <w:t>โปรแกรมเรียนภาษาอาเซียน</w:t>
      </w:r>
    </w:p>
    <w:p w14:paraId="5963481B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Adobe Cloud </w:t>
      </w:r>
    </w:p>
    <w:p w14:paraId="50D20E2C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Genstat®-EDU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9530F4">
        <w:rPr>
          <w:rFonts w:ascii="TH Niramit AS" w:hAnsi="TH Niramit AS" w:cs="TH Niramit AS"/>
          <w:sz w:val="32"/>
          <w:szCs w:val="32"/>
        </w:rPr>
        <w:t xml:space="preserve">ASReml-R®-EDU </w:t>
      </w:r>
      <w:r w:rsidRPr="009530F4">
        <w:rPr>
          <w:rFonts w:ascii="TH Niramit AS" w:hAnsi="TH Niramit AS" w:cs="TH Niramit AS"/>
          <w:sz w:val="32"/>
          <w:szCs w:val="32"/>
          <w:cs/>
        </w:rPr>
        <w:t>สำหรับการวิเคราะห์ทางสถิติ</w:t>
      </w:r>
    </w:p>
    <w:p w14:paraId="25768A13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AutoCAD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9530F4">
        <w:rPr>
          <w:rFonts w:ascii="TH Niramit AS" w:hAnsi="TH Niramit AS" w:cs="TH Niramit AS"/>
          <w:sz w:val="32"/>
          <w:szCs w:val="32"/>
        </w:rPr>
        <w:t>AutoDesk</w:t>
      </w:r>
    </w:p>
    <w:p w14:paraId="4F9BB772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SketchUp </w:t>
      </w:r>
      <w:r w:rsidRPr="009530F4">
        <w:rPr>
          <w:rFonts w:ascii="TH Niramit AS" w:hAnsi="TH Niramit AS" w:cs="TH Niramit AS"/>
          <w:sz w:val="32"/>
          <w:szCs w:val="32"/>
          <w:cs/>
        </w:rPr>
        <w:t>สำหรับการออกแบบ</w:t>
      </w:r>
    </w:p>
    <w:p w14:paraId="23D96144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SPSS </w:t>
      </w:r>
      <w:r w:rsidRPr="009530F4">
        <w:rPr>
          <w:rFonts w:ascii="TH Niramit AS" w:hAnsi="TH Niramit AS" w:cs="TH Niramit AS"/>
          <w:sz w:val="32"/>
          <w:szCs w:val="32"/>
          <w:cs/>
        </w:rPr>
        <w:t>สำหรับการวิเคราะห์ทางสถิติ</w:t>
      </w:r>
    </w:p>
    <w:p w14:paraId="657520CD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MATLAB </w:t>
      </w:r>
      <w:r w:rsidRPr="009530F4">
        <w:rPr>
          <w:rFonts w:ascii="TH Niramit AS" w:hAnsi="TH Niramit AS" w:cs="TH Niramit AS"/>
          <w:sz w:val="32"/>
          <w:szCs w:val="32"/>
          <w:cs/>
        </w:rPr>
        <w:t>ซอฟต์แวร์ในการคำนวณและการเขียนโปรแกรม</w:t>
      </w:r>
    </w:p>
    <w:p w14:paraId="59785407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>EndnoteX</w:t>
      </w:r>
      <w:r w:rsidRPr="009530F4">
        <w:rPr>
          <w:rFonts w:ascii="TH Niramit AS" w:hAnsi="TH Niramit AS" w:cs="TH Niramit AS"/>
          <w:sz w:val="32"/>
          <w:szCs w:val="32"/>
          <w:cs/>
        </w:rPr>
        <w:t>9 โปรแกรมการจัดการบรรณานุกรม</w:t>
      </w:r>
    </w:p>
    <w:p w14:paraId="783C7E89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Turnitin </w:t>
      </w:r>
      <w:r w:rsidRPr="009530F4">
        <w:rPr>
          <w:rFonts w:ascii="TH Niramit AS" w:hAnsi="TH Niramit AS" w:cs="TH Niramit AS"/>
          <w:sz w:val="32"/>
          <w:szCs w:val="32"/>
          <w:cs/>
        </w:rPr>
        <w:t>การตรวจสอบการคัดลอกผลงานทางวิชาการ</w:t>
      </w:r>
    </w:p>
    <w:p w14:paraId="43CF407C" w14:textId="77777777" w:rsidR="009530F4" w:rsidRPr="009530F4" w:rsidRDefault="009530F4" w:rsidP="0096722B">
      <w:pPr>
        <w:pStyle w:val="ListParagraph"/>
        <w:numPr>
          <w:ilvl w:val="0"/>
          <w:numId w:val="22"/>
        </w:numPr>
        <w:tabs>
          <w:tab w:val="left" w:pos="1418"/>
        </w:tabs>
        <w:spacing w:after="160" w:line="259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Foxit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โปรแกรมแก้ไขและปรับแต่งไฟล์ </w:t>
      </w:r>
      <w:r w:rsidRPr="009530F4">
        <w:rPr>
          <w:rFonts w:ascii="TH Niramit AS" w:hAnsi="TH Niramit AS" w:cs="TH Niramit AS"/>
          <w:sz w:val="32"/>
          <w:szCs w:val="32"/>
        </w:rPr>
        <w:t>PDF</w:t>
      </w:r>
    </w:p>
    <w:p w14:paraId="00E9B27D" w14:textId="77777777" w:rsidR="009530F4" w:rsidRPr="009530F4" w:rsidRDefault="009530F4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lastRenderedPageBreak/>
        <w:t>มีการให้บริการระบบเครือข่ายเสมือน (</w:t>
      </w:r>
      <w:r w:rsidRPr="009530F4">
        <w:rPr>
          <w:rFonts w:ascii="TH Niramit AS" w:hAnsi="TH Niramit AS" w:cs="TH Niramit AS"/>
          <w:sz w:val="32"/>
          <w:szCs w:val="32"/>
        </w:rPr>
        <w:t xml:space="preserve">VPN) (Virtual Private Network) </w:t>
      </w:r>
      <w:r w:rsidRPr="009530F4">
        <w:rPr>
          <w:rFonts w:ascii="TH Niramit AS" w:hAnsi="TH Niramit AS" w:cs="TH Niramit AS"/>
          <w:sz w:val="32"/>
          <w:szCs w:val="32"/>
          <w:cs/>
        </w:rPr>
        <w:t>การใช้งานระบบอินเทอร์เน็ตจากภายนอกมหาวิทยาลัย เสมือนการใช้งานระบบอินเทอร์เน็ตภายในมหาวิทยาลัย เพื่อใช้ในการค้นคว้า สืบค้น งานวิจัยหรือเอกสารต่างๆ จากระบบที่ทางสำนักหอสมุดให้บริการ หรือสามารถเข้ามาใช้งานระบบสารสนเทศเพื่อการบริหารด้านงานคลัง มหาวิทยาลัยแม่โจ้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มีการจัดทำเว็บไซต์ </w:t>
      </w:r>
      <w:hyperlink r:id="rId15" w:history="1">
        <w:r w:rsidRPr="009530F4">
          <w:rPr>
            <w:rStyle w:val="Hyperlink"/>
            <w:rFonts w:ascii="TH Niramit AS" w:hAnsi="TH Niramit AS" w:cs="TH Niramit AS"/>
            <w:sz w:val="32"/>
            <w:szCs w:val="32"/>
          </w:rPr>
          <w:t>https://sites.google.com/view/mjuonline</w:t>
        </w:r>
      </w:hyperlink>
      <w:r w:rsidRPr="009530F4">
        <w:rPr>
          <w:rFonts w:ascii="TH Niramit AS" w:hAnsi="TH Niramit AS" w:cs="TH Niramit AS"/>
          <w:sz w:val="32"/>
          <w:szCs w:val="32"/>
          <w:cs/>
        </w:rPr>
        <w:t xml:space="preserve"> วิดีโอแนะนำการใช้งาน คู่มือการใช้งานและช่องการการเรียนรู้โปรแกรมต่างๆ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จัดทำช่องทางการติดต่อเพื่อให้คำปรึกษาหรือคำแนะนำการใช้งานระบบเทคโนโลยีสารสนเทศและการเรียนการสอน </w:t>
      </w:r>
      <w:r w:rsidRPr="009530F4">
        <w:rPr>
          <w:rFonts w:ascii="TH Niramit AS" w:hAnsi="TH Niramit AS" w:cs="TH Niramit AS"/>
          <w:sz w:val="32"/>
          <w:szCs w:val="32"/>
        </w:rPr>
        <w:t xml:space="preserve">Online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ผ่านช่องทาง </w:t>
      </w:r>
      <w:r w:rsidRPr="009530F4">
        <w:rPr>
          <w:rFonts w:ascii="TH Niramit AS" w:hAnsi="TH Niramit AS" w:cs="TH Niramit AS"/>
          <w:sz w:val="32"/>
          <w:szCs w:val="32"/>
        </w:rPr>
        <w:t>Social Media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 ต่างๆ เพื่อให้สามารถให้ความช่วยเหลือและแก้ไขปัญหาได้อย่างรวดเร็ว อาทิเช่น </w:t>
      </w:r>
      <w:r w:rsidRPr="009530F4">
        <w:rPr>
          <w:rFonts w:ascii="TH Niramit AS" w:hAnsi="TH Niramit AS" w:cs="TH Niramit AS"/>
          <w:sz w:val="32"/>
          <w:szCs w:val="32"/>
        </w:rPr>
        <w:t>Facebook :</w:t>
      </w:r>
      <w:hyperlink r:id="rId16" w:history="1">
        <w:r w:rsidRPr="009530F4">
          <w:rPr>
            <w:rStyle w:val="Hyperlink"/>
            <w:rFonts w:ascii="TH Niramit AS" w:hAnsi="TH Niramit AS" w:cs="TH Niramit AS"/>
            <w:sz w:val="32"/>
            <w:szCs w:val="32"/>
          </w:rPr>
          <w:t xml:space="preserve"> HELPDESK MJU ONLINE</w:t>
        </w:r>
      </w:hyperlink>
      <w:r w:rsidRPr="009530F4">
        <w:rPr>
          <w:rFonts w:ascii="TH Niramit AS" w:hAnsi="TH Niramit AS" w:cs="TH Niramit AS"/>
          <w:sz w:val="32"/>
          <w:szCs w:val="32"/>
          <w:cs/>
        </w:rPr>
        <w:t xml:space="preserve"> และช่องทางไลน์(</w:t>
      </w:r>
      <w:r w:rsidRPr="009530F4">
        <w:rPr>
          <w:rFonts w:ascii="TH Niramit AS" w:hAnsi="TH Niramit AS" w:cs="TH Niramit AS"/>
          <w:sz w:val="32"/>
          <w:szCs w:val="32"/>
        </w:rPr>
        <w:t>LINE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9530F4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ดำเนินการแนะนำการใช้งาน </w:t>
      </w:r>
      <w:r w:rsidRPr="009530F4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Microsoft Teams for education </w:t>
      </w:r>
      <w:r w:rsidRPr="009530F4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ให้คณาจารย์และบุคลากรเชิงรุก </w:t>
      </w:r>
      <w:r w:rsidRPr="009530F4">
        <w:rPr>
          <w:rFonts w:ascii="TH Niramit AS" w:hAnsi="TH Niramit AS" w:cs="TH Niramit AS"/>
          <w:sz w:val="32"/>
          <w:szCs w:val="32"/>
          <w:cs/>
        </w:rPr>
        <w:t>มีการประเมินผลการใช้งาน</w:t>
      </w:r>
      <w:r w:rsidRPr="009530F4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ซึ่งได้เก็บผลการสำรวจความพึงพอใจการใช้งานระบบสารสนเทศเพื่อการเรียนการสอนออนไลน์ </w:t>
      </w:r>
      <w:r w:rsidRPr="009530F4">
        <w:rPr>
          <w:rFonts w:ascii="TH Niramit AS" w:hAnsi="TH Niramit AS" w:cs="TH Niramit AS"/>
          <w:sz w:val="32"/>
          <w:szCs w:val="32"/>
        </w:rPr>
        <w:t>Microsoft Teams : MS Teams</w:t>
      </w:r>
      <w:r w:rsidRPr="009530F4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ข้อมูลที่ได้จากการวิเคราะห์ผลการตอบแบบสอบถามฯ พบว่าภาพรวมของผู้ใช้งาน มีความพึงพอใจต่อการใช้งานโปรแกรม </w:t>
      </w:r>
      <w:r w:rsidRPr="009530F4">
        <w:rPr>
          <w:rFonts w:ascii="TH Niramit AS" w:hAnsi="TH Niramit AS" w:cs="TH Niramit AS"/>
          <w:sz w:val="32"/>
          <w:szCs w:val="32"/>
          <w:shd w:val="clear" w:color="auto" w:fill="FFFFFF"/>
        </w:rPr>
        <w:t>Microsoft Teams</w:t>
      </w:r>
      <w:r w:rsidRPr="009530F4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อยู่ในระดับดี และได้มีการจัดกิจกรรมส่งเสริมการใช้งานต่อไป </w:t>
      </w:r>
    </w:p>
    <w:p w14:paraId="207105EE" w14:textId="77777777" w:rsidR="009530F4" w:rsidRPr="009530F4" w:rsidRDefault="009530F4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จัดหาระบบการเรียนการสอนออนไลน์เพิ่มเติมทั้งในส่วนของระบบ </w:t>
      </w:r>
      <w:hyperlink r:id="rId17" w:history="1">
        <w:r w:rsidRPr="009530F4">
          <w:rPr>
            <w:rStyle w:val="Hyperlink"/>
            <w:rFonts w:ascii="TH Niramit AS" w:hAnsi="TH Niramit AS" w:cs="TH Niramit AS"/>
            <w:sz w:val="32"/>
            <w:szCs w:val="32"/>
          </w:rPr>
          <w:t xml:space="preserve">LMS </w:t>
        </w:r>
        <w:r w:rsidRPr="009530F4">
          <w:rPr>
            <w:rStyle w:val="Hyperlink"/>
            <w:rFonts w:ascii="TH Niramit AS" w:hAnsi="TH Niramit AS" w:cs="TH Niramit AS"/>
            <w:sz w:val="32"/>
            <w:szCs w:val="32"/>
            <w:cs/>
          </w:rPr>
          <w:t>(</w:t>
        </w:r>
        <w:r w:rsidRPr="009530F4">
          <w:rPr>
            <w:rStyle w:val="Hyperlink"/>
            <w:rFonts w:ascii="TH Niramit AS" w:hAnsi="TH Niramit AS" w:cs="TH Niramit AS"/>
            <w:sz w:val="32"/>
            <w:szCs w:val="32"/>
          </w:rPr>
          <w:t>Learning Management System</w:t>
        </w:r>
        <w:r w:rsidRPr="009530F4">
          <w:rPr>
            <w:rStyle w:val="Hyperlink"/>
            <w:rFonts w:ascii="TH Niramit AS" w:hAnsi="TH Niramit AS" w:cs="TH Niramit AS"/>
            <w:sz w:val="32"/>
            <w:szCs w:val="32"/>
            <w:cs/>
          </w:rPr>
          <w:t>)</w:t>
        </w:r>
      </w:hyperlink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>หรือระบบการจัดการเรียนรู้ เป็นซอฟต์แวร์ที่</w:t>
      </w:r>
      <w:r w:rsidRPr="009530F4">
        <w:rPr>
          <w:rFonts w:ascii="TH Niramit AS" w:hAnsi="TH Niramit AS" w:cs="TH Niramit AS"/>
          <w:color w:val="000000"/>
          <w:sz w:val="32"/>
          <w:szCs w:val="32"/>
          <w:cs/>
        </w:rPr>
        <w:t>ทำหน้าที่บริหารจัดการเรียนการสอนผ่านระบบอินเทอร์เน็ต จะประกอบด้วยเครื่องมืออำนวยความสะดวกให้แก่ผู้สอน ผู้เรียน ผู้ดูแลระบบ โดยที่ผู้สอนนำเนื้อหาและสื่อการสอนขึ้นเว็บไซต์รายวิชาตามที่ได้ขอให้ระบบ จัดไว้ให้ได้โดยสะดวก ผู้เรียนเข้าถึงเนื้อหา กิจกรรมต่าง ๆ ได้โดยผ่านเว็บ ผู้สอนและผู้เรียนติดต่อ สื่อสารได้ผ่านทางเครื่องมือการสื่อสารที่ระบบจัดไว้ให้ เช่น ไปรษณีย์อิเล็กทรอนิกส์ ห้องสนทนา กระดานถาม - ตอบ เป็นต้น นอกจากนั้นแล้วยังมีองค์ประกอบที่สำคัญ คือ การเก็บบันทึกข้อมูล กิจกรรมการเรียนของผู้เรียนไว้บนระบบเพื่อผู้สอนสามารถนำไปวิเคราะห์ ติดตามและ</w:t>
      </w:r>
      <w:r w:rsidRPr="009530F4">
        <w:rPr>
          <w:rFonts w:ascii="TH Niramit AS" w:hAnsi="TH Niramit AS" w:cs="TH Niramit AS"/>
          <w:sz w:val="32"/>
          <w:szCs w:val="32"/>
          <w:cs/>
        </w:rPr>
        <w:t>ประเมินผลการเรียนการสอนในรายวิชานั้นอย่างมีประสิทธิภาพ</w:t>
      </w:r>
      <w:r w:rsidRPr="009530F4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</w:p>
    <w:p w14:paraId="2AFD4EDC" w14:textId="77777777" w:rsidR="009530F4" w:rsidRPr="009530F4" w:rsidRDefault="009530F4" w:rsidP="009530F4">
      <w:pPr>
        <w:ind w:right="-192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กองเทคโนโลยีดิจิทัล ได้เล็งเห็นความสำคัญในการเรียนรู้ออนไลน์ในโลกดิจิทัลนี้ จึงจัดทำโครงการการเรียนรู้ผ่าน </w:t>
      </w:r>
      <w:r w:rsidRPr="009530F4">
        <w:rPr>
          <w:rFonts w:ascii="TH Niramit AS" w:hAnsi="TH Niramit AS" w:cs="TH Niramit AS"/>
          <w:sz w:val="32"/>
          <w:szCs w:val="32"/>
        </w:rPr>
        <w:t>Platform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</w:rPr>
        <w:t xml:space="preserve">MJU MOOC </w:t>
      </w:r>
      <w:r w:rsidRPr="009530F4">
        <w:rPr>
          <w:rFonts w:ascii="TH Niramit AS" w:hAnsi="TH Niramit AS" w:cs="TH Niramit AS"/>
          <w:sz w:val="32"/>
          <w:szCs w:val="32"/>
          <w:cs/>
        </w:rPr>
        <w:t>ที่เป็นรูปแบบการนำเสนอการเรียนรู้หลักสูตรต่างๆ ทางออนไลน์ สามารถเข้าถึงผู้เรียนได้จำนวนมากๆ นับตั้งแต่ปีการศึกษา 2563</w:t>
      </w:r>
      <w:r w:rsidRPr="009530F4">
        <w:rPr>
          <w:rFonts w:ascii="TH Niramit AS" w:hAnsi="TH Niramit AS" w:cs="TH Niramit AS"/>
          <w:sz w:val="32"/>
          <w:szCs w:val="32"/>
        </w:rPr>
        <w:t xml:space="preserve"> </w:t>
      </w:r>
      <w:r w:rsidRPr="009530F4">
        <w:rPr>
          <w:rFonts w:ascii="TH Niramit AS" w:hAnsi="TH Niramit AS" w:cs="TH Niramit AS"/>
          <w:sz w:val="32"/>
          <w:szCs w:val="32"/>
          <w:cs/>
        </w:rPr>
        <w:t>มีสื่อการเรียนการสอนออนไลน์ในระบบ ทั้งหมด 30 รายวิชา มีผู้ลงทะเบียนทั้งสิ้นกว่า 8,087 คน และจำนวนผู้สำเร็จการศึกษากว่า 2,528 คน  โดยในปีการศึกษา 2566 ระบบ</w:t>
      </w:r>
      <w:r w:rsidRPr="009530F4">
        <w:rPr>
          <w:rFonts w:ascii="TH Niramit AS" w:hAnsi="TH Niramit AS" w:cs="TH Niramit AS"/>
          <w:sz w:val="32"/>
          <w:szCs w:val="32"/>
        </w:rPr>
        <w:t xml:space="preserve"> MJU MOOC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จะเปิดให้ นักศึกษาได้เข้าไปเรียนรายวิชาทักษะความรู้ทางด้าน </w:t>
      </w:r>
      <w:r w:rsidRPr="009530F4">
        <w:rPr>
          <w:rFonts w:ascii="TH Niramit AS" w:hAnsi="TH Niramit AS" w:cs="TH Niramit AS"/>
          <w:sz w:val="32"/>
          <w:szCs w:val="32"/>
        </w:rPr>
        <w:t xml:space="preserve">ICT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เพื่อเพิ่มช่องทางในการพัฒนาทักษะความรู้ความสามารถทางด้าน </w:t>
      </w:r>
      <w:r w:rsidRPr="009530F4">
        <w:rPr>
          <w:rFonts w:ascii="TH Niramit AS" w:hAnsi="TH Niramit AS" w:cs="TH Niramit AS"/>
          <w:sz w:val="32"/>
          <w:szCs w:val="32"/>
        </w:rPr>
        <w:t xml:space="preserve">IT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ให้กับนักศึกษาอีกหนึ่งช่องทาง </w:t>
      </w:r>
    </w:p>
    <w:p w14:paraId="52C71344" w14:textId="77777777" w:rsidR="009530F4" w:rsidRPr="009530F4" w:rsidRDefault="009530F4" w:rsidP="009530F4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530F4">
        <w:rPr>
          <w:rFonts w:ascii="TH Niramit AS" w:hAnsi="TH Niramit AS" w:cs="TH Niramit AS"/>
          <w:sz w:val="32"/>
          <w:szCs w:val="32"/>
          <w:cs/>
        </w:rPr>
        <w:t xml:space="preserve">สนับสนุนระบบออนไลน์ </w:t>
      </w:r>
      <w:r w:rsidRPr="009530F4">
        <w:rPr>
          <w:rFonts w:ascii="TH Niramit AS" w:hAnsi="TH Niramit AS" w:cs="TH Niramit AS"/>
          <w:sz w:val="32"/>
          <w:szCs w:val="32"/>
        </w:rPr>
        <w:t xml:space="preserve">Live Stream System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ให้บริการห้องสตูดิโอสำหรับงานถ่ายทอดสด </w:t>
      </w:r>
      <w:r w:rsidRPr="009530F4">
        <w:rPr>
          <w:rFonts w:ascii="TH Niramit AS" w:hAnsi="TH Niramit AS" w:cs="TH Niramit AS"/>
          <w:sz w:val="32"/>
          <w:szCs w:val="32"/>
        </w:rPr>
        <w:t xml:space="preserve">Live Streaming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และการกิจกรรม/งานสัมมนา/งานประชุมวิชาการแบบออนไลน์ ผ่านโปรแกรม </w:t>
      </w:r>
      <w:r w:rsidRPr="009530F4">
        <w:rPr>
          <w:rFonts w:ascii="TH Niramit AS" w:hAnsi="TH Niramit AS" w:cs="TH Niramit AS"/>
          <w:sz w:val="32"/>
          <w:szCs w:val="32"/>
        </w:rPr>
        <w:t xml:space="preserve">Microsoft Teams Zoom Meeting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9530F4">
        <w:rPr>
          <w:rFonts w:ascii="TH Niramit AS" w:hAnsi="TH Niramit AS" w:cs="TH Niramit AS"/>
          <w:sz w:val="32"/>
          <w:szCs w:val="32"/>
        </w:rPr>
        <w:t xml:space="preserve">YouTube Live Stream </w:t>
      </w:r>
      <w:r w:rsidRPr="009530F4">
        <w:rPr>
          <w:rFonts w:ascii="TH Niramit AS" w:hAnsi="TH Niramit AS" w:cs="TH Niramit AS"/>
          <w:sz w:val="32"/>
          <w:szCs w:val="32"/>
          <w:cs/>
        </w:rPr>
        <w:t>ให้แก่หน่วยงานภายใน</w:t>
      </w:r>
      <w:r w:rsidRPr="009530F4">
        <w:rPr>
          <w:rFonts w:ascii="TH Niramit AS" w:hAnsi="TH Niramit AS" w:cs="TH Niramit AS"/>
          <w:sz w:val="32"/>
          <w:szCs w:val="32"/>
          <w:cs/>
        </w:rPr>
        <w:lastRenderedPageBreak/>
        <w:t xml:space="preserve">มหาวิทยาลัย องค์กรนักศึกษา และหน่วยงานชุมชน มีห้องสตูดิโอที่อยู่ในความดูแลของกองเทคโนโลยีดิจิทัล เป็นห้องสตูดิโอขนาดใหญ่ รองรับการทำงานแบบ </w:t>
      </w:r>
      <w:r w:rsidRPr="009530F4">
        <w:rPr>
          <w:rFonts w:ascii="TH Niramit AS" w:hAnsi="TH Niramit AS" w:cs="TH Niramit AS"/>
          <w:sz w:val="32"/>
          <w:szCs w:val="32"/>
        </w:rPr>
        <w:t xml:space="preserve">Blue Screen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สามารถซ้อนฉาก </w:t>
      </w:r>
      <w:r w:rsidRPr="009530F4">
        <w:rPr>
          <w:rFonts w:ascii="TH Niramit AS" w:hAnsi="TH Niramit AS" w:cs="TH Niramit AS"/>
          <w:sz w:val="32"/>
          <w:szCs w:val="32"/>
        </w:rPr>
        <w:t xml:space="preserve">CG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ในแบบ </w:t>
      </w:r>
      <w:r w:rsidRPr="009530F4">
        <w:rPr>
          <w:rFonts w:ascii="TH Niramit AS" w:hAnsi="TH Niramit AS" w:cs="TH Niramit AS"/>
          <w:sz w:val="32"/>
          <w:szCs w:val="32"/>
        </w:rPr>
        <w:t xml:space="preserve">2D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9530F4">
        <w:rPr>
          <w:rFonts w:ascii="TH Niramit AS" w:hAnsi="TH Niramit AS" w:cs="TH Niramit AS"/>
          <w:sz w:val="32"/>
          <w:szCs w:val="32"/>
        </w:rPr>
        <w:t xml:space="preserve">3D </w:t>
      </w:r>
      <w:r w:rsidRPr="009530F4">
        <w:rPr>
          <w:rFonts w:ascii="TH Niramit AS" w:hAnsi="TH Niramit AS" w:cs="TH Niramit AS"/>
          <w:sz w:val="32"/>
          <w:szCs w:val="32"/>
          <w:cs/>
        </w:rPr>
        <w:t xml:space="preserve">พร้อมมีระบบภาพคุณภาพระดับ </w:t>
      </w:r>
      <w:r w:rsidRPr="009530F4">
        <w:rPr>
          <w:rFonts w:ascii="TH Niramit AS" w:hAnsi="TH Niramit AS" w:cs="TH Niramit AS"/>
          <w:sz w:val="32"/>
          <w:szCs w:val="32"/>
        </w:rPr>
        <w:t xml:space="preserve">HD </w:t>
      </w:r>
      <w:r w:rsidRPr="009530F4">
        <w:rPr>
          <w:rFonts w:ascii="TH Niramit AS" w:hAnsi="TH Niramit AS" w:cs="TH Niramit AS"/>
          <w:sz w:val="32"/>
          <w:szCs w:val="32"/>
          <w:cs/>
        </w:rPr>
        <w:t>ที่มีความคมชัดสูง และมีอุปกรณ์สลับสัญญาณภาพและเสียง เพื่อควบคุมมุมกล้องและนำเสนอสื่ออิเล็กทรอนิกส์ไปพร้อมกันสำหรับการถ่ายทอดสด หรือการจัดกิจกรรม/งานสัมมนา/งานประชุมวิชาการแบบออนไลน์</w:t>
      </w:r>
    </w:p>
    <w:p w14:paraId="16C36C66" w14:textId="77777777" w:rsidR="00902CD3" w:rsidRPr="00B323EF" w:rsidRDefault="00902CD3" w:rsidP="00712E92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sectPr w:rsidR="00902CD3" w:rsidRPr="00B323EF" w:rsidSect="00A7094E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661A9"/>
    <w:multiLevelType w:val="hybridMultilevel"/>
    <w:tmpl w:val="1B609E38"/>
    <w:lvl w:ilvl="0" w:tplc="1B5033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440B"/>
    <w:multiLevelType w:val="hybridMultilevel"/>
    <w:tmpl w:val="1EEC8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3C0914"/>
    <w:multiLevelType w:val="hybridMultilevel"/>
    <w:tmpl w:val="0F0A68BE"/>
    <w:lvl w:ilvl="0" w:tplc="BE6499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9D6"/>
    <w:multiLevelType w:val="hybridMultilevel"/>
    <w:tmpl w:val="FD100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1"/>
  </w:num>
  <w:num w:numId="2" w16cid:durableId="1053624177">
    <w:abstractNumId w:val="14"/>
  </w:num>
  <w:num w:numId="3" w16cid:durableId="1694262299">
    <w:abstractNumId w:val="3"/>
  </w:num>
  <w:num w:numId="4" w16cid:durableId="208418402">
    <w:abstractNumId w:val="7"/>
  </w:num>
  <w:num w:numId="5" w16cid:durableId="429354219">
    <w:abstractNumId w:val="10"/>
  </w:num>
  <w:num w:numId="6" w16cid:durableId="1711762095">
    <w:abstractNumId w:val="4"/>
  </w:num>
  <w:num w:numId="7" w16cid:durableId="697896643">
    <w:abstractNumId w:val="13"/>
  </w:num>
  <w:num w:numId="8" w16cid:durableId="643047561">
    <w:abstractNumId w:val="0"/>
  </w:num>
  <w:num w:numId="9" w16cid:durableId="1619793784">
    <w:abstractNumId w:val="20"/>
  </w:num>
  <w:num w:numId="10" w16cid:durableId="340667703">
    <w:abstractNumId w:val="15"/>
  </w:num>
  <w:num w:numId="11" w16cid:durableId="1411730473">
    <w:abstractNumId w:val="5"/>
  </w:num>
  <w:num w:numId="12" w16cid:durableId="1991518231">
    <w:abstractNumId w:val="8"/>
  </w:num>
  <w:num w:numId="13" w16cid:durableId="1066952605">
    <w:abstractNumId w:val="1"/>
  </w:num>
  <w:num w:numId="14" w16cid:durableId="746145635">
    <w:abstractNumId w:val="18"/>
  </w:num>
  <w:num w:numId="15" w16cid:durableId="1549687869">
    <w:abstractNumId w:val="6"/>
  </w:num>
  <w:num w:numId="16" w16cid:durableId="1422143084">
    <w:abstractNumId w:val="12"/>
  </w:num>
  <w:num w:numId="17" w16cid:durableId="115108019">
    <w:abstractNumId w:val="16"/>
  </w:num>
  <w:num w:numId="18" w16cid:durableId="365495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1899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567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917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88455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112599"/>
    <w:rsid w:val="00141D5E"/>
    <w:rsid w:val="001A6F8A"/>
    <w:rsid w:val="002420A4"/>
    <w:rsid w:val="0026493D"/>
    <w:rsid w:val="002B6211"/>
    <w:rsid w:val="002C52AD"/>
    <w:rsid w:val="003B49B3"/>
    <w:rsid w:val="003B72D5"/>
    <w:rsid w:val="003C469B"/>
    <w:rsid w:val="0040355B"/>
    <w:rsid w:val="0040543F"/>
    <w:rsid w:val="00674004"/>
    <w:rsid w:val="0070499D"/>
    <w:rsid w:val="00712E92"/>
    <w:rsid w:val="00714ABB"/>
    <w:rsid w:val="00741F10"/>
    <w:rsid w:val="007D2B9D"/>
    <w:rsid w:val="008F2524"/>
    <w:rsid w:val="00902CD3"/>
    <w:rsid w:val="009429B8"/>
    <w:rsid w:val="009530F4"/>
    <w:rsid w:val="0096722B"/>
    <w:rsid w:val="009758B7"/>
    <w:rsid w:val="00981C99"/>
    <w:rsid w:val="00984D49"/>
    <w:rsid w:val="009B47F9"/>
    <w:rsid w:val="009D6A72"/>
    <w:rsid w:val="00A1406B"/>
    <w:rsid w:val="00A4343E"/>
    <w:rsid w:val="00A7094E"/>
    <w:rsid w:val="00A90927"/>
    <w:rsid w:val="00AC177E"/>
    <w:rsid w:val="00B323EF"/>
    <w:rsid w:val="00C00E7E"/>
    <w:rsid w:val="00C83880"/>
    <w:rsid w:val="00D314A7"/>
    <w:rsid w:val="00D6173E"/>
    <w:rsid w:val="00EB47B3"/>
    <w:rsid w:val="00EB4C07"/>
    <w:rsid w:val="00EB749A"/>
    <w:rsid w:val="00F41A9B"/>
    <w:rsid w:val="00F474D9"/>
    <w:rsid w:val="00F969BD"/>
    <w:rsid w:val="00FA2F67"/>
    <w:rsid w:val="00F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2F67"/>
    <w:pPr>
      <w:spacing w:before="100" w:beforeAutospacing="1" w:after="100" w:afterAutospacing="1"/>
      <w:ind w:firstLine="1440"/>
      <w:jc w:val="thaiDistribute"/>
    </w:pPr>
    <w:rPr>
      <w:rFonts w:ascii="Angsana New" w:eastAsia="Times New Roman" w:hAnsi="Angsana New" w:cs="Angsana New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IwNzUy&amp;method=inline" TargetMode="External"/><Relationship Id="rId13" Type="http://schemas.openxmlformats.org/officeDocument/2006/relationships/hyperlink" Target="https://green.mju.ac.th/?page_id=5018&amp;lang=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TIwNzQx&amp;method=inline" TargetMode="External"/><Relationship Id="rId12" Type="http://schemas.openxmlformats.org/officeDocument/2006/relationships/hyperlink" Target="https://erp.mju.ac.th/openFile.aspx?id=NTU4MDM2&amp;method=inline" TargetMode="External"/><Relationship Id="rId17" Type="http://schemas.openxmlformats.org/officeDocument/2006/relationships/hyperlink" Target="https://lms2.mju.ac.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5796643926342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Riq5BAHB7ibtSLqAaF0aRgd-BJsi9Np/view?usp=drivesdk" TargetMode="External"/><Relationship Id="rId11" Type="http://schemas.openxmlformats.org/officeDocument/2006/relationships/hyperlink" Target="https://energy2.mju.ac.th/wtms_document.aspx?bID=8450" TargetMode="External"/><Relationship Id="rId5" Type="http://schemas.openxmlformats.org/officeDocument/2006/relationships/hyperlink" Target="https://drive.google.com/file/d/1KRiq5BAHB7ibtSLqAaF0aRgd-BJsi9Np/view?usp=drivesdk" TargetMode="External"/><Relationship Id="rId15" Type="http://schemas.openxmlformats.org/officeDocument/2006/relationships/hyperlink" Target="https://sites.google.com/view/mjuonline" TargetMode="External"/><Relationship Id="rId10" Type="http://schemas.openxmlformats.org/officeDocument/2006/relationships/hyperlink" Target="&#3626;&#3606;&#3634;&#3609;&#3637;&#3652;&#3615;&#3615;&#3657;&#3634;&#3618;&#3656;&#3629;&#3618;%20&#3617;.&#3649;&#3617;&#3656;&#3650;&#3592;&#3657;.docx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do.mju.ac.th/" TargetMode="External"/><Relationship Id="rId14" Type="http://schemas.openxmlformats.org/officeDocument/2006/relationships/hyperlink" Target="https://erp.mju.ac.th/openFile.aspx?id=NDUyMTQw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10</cp:revision>
  <dcterms:created xsi:type="dcterms:W3CDTF">2023-04-05T09:04:00Z</dcterms:created>
  <dcterms:modified xsi:type="dcterms:W3CDTF">2024-04-10T04:16:00Z</dcterms:modified>
</cp:coreProperties>
</file>