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741F10" w:rsidRPr="00F162E2" w14:paraId="5FC24781" w14:textId="77777777" w:rsidTr="00D314A7">
        <w:tc>
          <w:tcPr>
            <w:tcW w:w="9180" w:type="dxa"/>
            <w:gridSpan w:val="5"/>
            <w:shd w:val="clear" w:color="auto" w:fill="00B0F0"/>
          </w:tcPr>
          <w:p w14:paraId="0E75FEF2" w14:textId="07D83A28" w:rsidR="00741F10" w:rsidRPr="00F162E2" w:rsidRDefault="00741F10" w:rsidP="00F162E2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F162E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Criteria </w:t>
            </w:r>
            <w:r w:rsidR="00D314A7" w:rsidRPr="00F162E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  <w:r w:rsidRPr="00F162E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D314A7" w:rsidRPr="00F162E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Facilities and Infrastructure</w:t>
            </w:r>
          </w:p>
        </w:tc>
      </w:tr>
      <w:tr w:rsidR="00F969BD" w:rsidRPr="00F162E2" w14:paraId="5A93C091" w14:textId="77777777" w:rsidTr="002420A4">
        <w:tc>
          <w:tcPr>
            <w:tcW w:w="1101" w:type="dxa"/>
            <w:hideMark/>
          </w:tcPr>
          <w:p w14:paraId="5E42D4F6" w14:textId="57E53705" w:rsidR="00F969BD" w:rsidRPr="00F162E2" w:rsidRDefault="00F969BD" w:rsidP="00F162E2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162E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</w:t>
            </w:r>
            <w:r w:rsidR="00741F10" w:rsidRPr="00F162E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q-</w:t>
            </w:r>
            <w:r w:rsidR="00981C99" w:rsidRPr="00F162E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7.</w:t>
            </w:r>
            <w:r w:rsidR="00C04D8E" w:rsidRPr="00F162E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83" w:type="dxa"/>
            <w:hideMark/>
          </w:tcPr>
          <w:p w14:paraId="44F0C360" w14:textId="77777777" w:rsidR="00F969BD" w:rsidRPr="00F162E2" w:rsidRDefault="00F969BD" w:rsidP="00F162E2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162E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0ABC10EF" w:rsidR="00F969BD" w:rsidRPr="00F162E2" w:rsidRDefault="00C04D8E" w:rsidP="00F162E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162E2">
              <w:rPr>
                <w:rFonts w:ascii="TH Niramit AS" w:hAnsi="TH Niramit AS" w:cs="TH Niramit AS"/>
                <w:sz w:val="32"/>
                <w:szCs w:val="32"/>
              </w:rPr>
              <w:t>The university is shown to provide a physical, social, and psychological environment that is conducive for education,research, and personal well-being.</w:t>
            </w:r>
          </w:p>
        </w:tc>
      </w:tr>
      <w:tr w:rsidR="00F969BD" w:rsidRPr="00F162E2" w14:paraId="14E48787" w14:textId="77777777" w:rsidTr="00C04D8E">
        <w:tc>
          <w:tcPr>
            <w:tcW w:w="2260" w:type="dxa"/>
            <w:gridSpan w:val="3"/>
            <w:hideMark/>
          </w:tcPr>
          <w:p w14:paraId="58A1845F" w14:textId="77777777" w:rsidR="00F969BD" w:rsidRPr="00F162E2" w:rsidRDefault="00F969BD" w:rsidP="00F162E2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162E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F162E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F162E2" w:rsidRDefault="00F969BD" w:rsidP="00F162E2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162E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</w:tcPr>
          <w:p w14:paraId="6C716D94" w14:textId="77777777" w:rsidR="00C04D8E" w:rsidRPr="00F162E2" w:rsidRDefault="00C04D8E" w:rsidP="00F162E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162E2">
              <w:rPr>
                <w:rFonts w:ascii="TH Niramit AS" w:hAnsi="TH Niramit AS" w:cs="TH Niramit AS"/>
                <w:sz w:val="32"/>
                <w:szCs w:val="32"/>
                <w:cs/>
              </w:rPr>
              <w:t>อรทัย เป็งนวล /</w:t>
            </w:r>
            <w:r w:rsidRPr="00F162E2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162E2">
              <w:rPr>
                <w:rFonts w:ascii="TH Niramit AS" w:hAnsi="TH Niramit AS" w:cs="TH Niramit AS"/>
                <w:sz w:val="32"/>
                <w:szCs w:val="32"/>
                <w:cs/>
              </w:rPr>
              <w:t>จีรพรรณ จันทราศัพท์ / สุวิชา ศรีวิชัย /</w:t>
            </w:r>
            <w:r w:rsidRPr="00F162E2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1E1190AD" w14:textId="78AE85F0" w:rsidR="00C04D8E" w:rsidRPr="00F162E2" w:rsidRDefault="00C04D8E" w:rsidP="00F162E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162E2">
              <w:rPr>
                <w:rFonts w:ascii="TH Niramit AS" w:hAnsi="TH Niramit AS" w:cs="TH Niramit AS"/>
                <w:sz w:val="32"/>
                <w:szCs w:val="32"/>
                <w:cs/>
              </w:rPr>
              <w:t>ลัญฉ์พิชา  พิมพา / ประภาพรรณ เทียมถวิล / ปัญญวัจน์  ชลวิชิต /</w:t>
            </w:r>
          </w:p>
          <w:p w14:paraId="41311D92" w14:textId="2D61933F" w:rsidR="00C04D8E" w:rsidRPr="00F162E2" w:rsidRDefault="00C04D8E" w:rsidP="00F162E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162E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สกุณา เชาวพ้อง / รุ่งนภา รินคำ / กชสร  จินดารัตน์ / โกสินทร์  หลวงละ </w:t>
            </w:r>
          </w:p>
          <w:p w14:paraId="33FD4F17" w14:textId="265CFBAE" w:rsidR="00C04D8E" w:rsidRPr="00F162E2" w:rsidRDefault="00C04D8E" w:rsidP="00F162E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162E2">
              <w:rPr>
                <w:rFonts w:ascii="TH Niramit AS" w:hAnsi="TH Niramit AS" w:cs="TH Niramit AS"/>
                <w:sz w:val="32"/>
                <w:szCs w:val="32"/>
                <w:cs/>
              </w:rPr>
              <w:t>นิธิวดี จรรยาสุภาพ /</w:t>
            </w:r>
            <w:r w:rsidR="00FA6910" w:rsidRPr="00F162E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F162E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ชาญวิทยายุทธ์  อินทร์แก้ว </w:t>
            </w:r>
            <w:r w:rsidR="00FA6910" w:rsidRPr="00F162E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/ </w:t>
            </w:r>
            <w:r w:rsidRPr="00F162E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อนงค์ ไชยแก้ว </w:t>
            </w:r>
            <w:r w:rsidR="00FA6910" w:rsidRPr="00F162E2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</w:p>
          <w:p w14:paraId="1537B341" w14:textId="17CFECEA" w:rsidR="00F969BD" w:rsidRPr="00F162E2" w:rsidRDefault="00C04D8E" w:rsidP="00F162E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162E2">
              <w:rPr>
                <w:rFonts w:ascii="TH Niramit AS" w:hAnsi="TH Niramit AS" w:cs="TH Niramit AS"/>
                <w:sz w:val="32"/>
                <w:szCs w:val="32"/>
                <w:cs/>
              </w:rPr>
              <w:t>เกรียงศักดิ์ วันกูล</w:t>
            </w:r>
          </w:p>
        </w:tc>
      </w:tr>
      <w:tr w:rsidR="00F969BD" w:rsidRPr="00F162E2" w14:paraId="26F8E87D" w14:textId="77777777" w:rsidTr="00C04D8E">
        <w:tc>
          <w:tcPr>
            <w:tcW w:w="2260" w:type="dxa"/>
            <w:gridSpan w:val="3"/>
            <w:hideMark/>
          </w:tcPr>
          <w:p w14:paraId="1E300163" w14:textId="77777777" w:rsidR="00F969BD" w:rsidRPr="00F162E2" w:rsidRDefault="00F969BD" w:rsidP="00F162E2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162E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F162E2" w:rsidRDefault="00F969BD" w:rsidP="00F162E2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162E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</w:tcPr>
          <w:p w14:paraId="72D315D1" w14:textId="632BF009" w:rsidR="00F969BD" w:rsidRPr="00F162E2" w:rsidRDefault="00FA6910" w:rsidP="00F162E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162E2">
              <w:rPr>
                <w:rFonts w:ascii="TH Niramit AS" w:hAnsi="TH Niramit AS" w:cs="TH Niramit AS"/>
                <w:sz w:val="32"/>
                <w:szCs w:val="32"/>
                <w:cs/>
              </w:rPr>
              <w:t>กองกายภาพและสิ่งแวดล้อม / สำนักหอสมุด / กองพัฒนานักศึกษา</w:t>
            </w:r>
          </w:p>
        </w:tc>
      </w:tr>
    </w:tbl>
    <w:p w14:paraId="35FBDD1A" w14:textId="77777777" w:rsidR="00F969BD" w:rsidRPr="00F162E2" w:rsidRDefault="00F969BD" w:rsidP="00F162E2">
      <w:pPr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</w:p>
    <w:p w14:paraId="1A5DF22F" w14:textId="0265FBBA" w:rsidR="00F969BD" w:rsidRPr="00F162E2" w:rsidRDefault="00F969BD" w:rsidP="00F162E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162E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D76B3D0" w14:textId="25AB638A" w:rsidR="009B47F9" w:rsidRPr="00F162E2" w:rsidRDefault="009B47F9" w:rsidP="00F162E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14:paraId="43F3626F" w14:textId="1D093DCE" w:rsidR="008952C2" w:rsidRPr="00F162E2" w:rsidRDefault="008952C2" w:rsidP="00F162E2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F162E2">
        <w:rPr>
          <w:rFonts w:ascii="TH Niramit AS" w:hAnsi="TH Niramit AS" w:cs="TH Niramit AS"/>
          <w:sz w:val="32"/>
          <w:szCs w:val="32"/>
        </w:rPr>
        <w:tab/>
      </w:r>
      <w:r w:rsidRPr="00F162E2">
        <w:rPr>
          <w:rFonts w:ascii="TH Niramit AS" w:hAnsi="TH Niramit AS" w:cs="TH Niramit AS"/>
          <w:sz w:val="32"/>
          <w:szCs w:val="32"/>
          <w:cs/>
        </w:rPr>
        <w:t xml:space="preserve">มหาวิทยาลัยมีนโยบายในการจัดสภาพแวดล้อมของมหาวิทยาลัย เพื่อให้เป็นแหล่งเรียนรู้ตลอดชีวิต มีการวางแผนและดำเนินการจัดสภาพแวดล้อมให้เหมาะสมกับการเรียนรู้ของนักศึกษา </w:t>
      </w:r>
      <w:r w:rsidR="00F162E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F162E2">
        <w:rPr>
          <w:rFonts w:ascii="TH Niramit AS" w:hAnsi="TH Niramit AS" w:cs="TH Niramit AS"/>
          <w:sz w:val="32"/>
          <w:szCs w:val="32"/>
          <w:cs/>
        </w:rPr>
        <w:t xml:space="preserve">จัดสภาพแวดล้อมในห้องเรียน สภาพแวดล้อมนอกห้องเรียน แหล่งเรียนรู้ ตลอดจนบริเวณพื้นที่ต่าง ๆ ในมหาวิทยาลัย เพื่อการจัดกิจกรรมและนิทรรศการต่าง ๆ มีการดำเนินการออกแบบสภาพแวดล้อมในการเรียนรู้ โดยคำนึงถึงรายละเอียดที่มีผลต่อการรับรู้ของนักศึกษา การสร้างบรรยากาศให้นักศึกษามีสมาธิกับการเรียนรู้ มีการจัดห้องเรียนให้มีประโยชน์ใช้สอย การระบายอากาศ และมีแสงสว่างที่เพียงพอ ส่งเสริมการจัดสภาพแวดล้อมทางกายภาพ เพื่อสนับสนุนการเรียนการสอนและกระบวนการทำงานในศตวรรษที่ 21 สนับสนุนให้ทุกพื้นที่สามารถเป็นพื้นที่ที่เกิดการเรียนรู้ได้ตลอดเวลา การออกแบบตกแต่งห้องเรียน อาคารสถานที่ เพื่อให้ตอบสนองต่อการใช้งานพื้นที่ให้สามารถเรียนรู้ได้ทั้งแบบกลุ่มและแบบเดี่ยว สร้างสภาพแวดล้อมที่เอื้อต่อการเรียนรู้ของมหาวิทยาลัย เพื่อเป็นแหล่งแสวงหาความรู้ และเรียนรู้ได้อย่างต่อเนื่องตลอดชีวิต ทั้งในและนอกห้องเรียน มีการออกแบบสภาพแวดล้อมการเรียนรู้ที่สามารถนำไปสู่การพัฒนา และขยายผลสู่ชุมชน เช่น </w:t>
      </w:r>
      <w:hyperlink r:id="rId5" w:history="1">
        <w:r w:rsidRPr="00A86EAC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การปรับปรุงพื้นที่บริเวณศาลเจ้าแม่ แม่โจ้</w:t>
        </w:r>
      </w:hyperlink>
      <w:r w:rsidRPr="00F162E2">
        <w:rPr>
          <w:rFonts w:ascii="TH Niramit AS" w:hAnsi="TH Niramit AS" w:cs="TH Niramit AS"/>
          <w:sz w:val="32"/>
          <w:szCs w:val="32"/>
          <w:cs/>
        </w:rPr>
        <w:t xml:space="preserve"> เพื่อเป็นแหล่งเรียนรู้นอกห้องเรียนด้านการจัดตกแต่งสวนของนักศึกษา อาจารย์ และประชาชนทั่วไป มีการเสริมสร้างการเรียนรู้ที่เกิดจากการปฏิบัติงานของหน่วยงานสนับสนุนและหน่วยงานที่เกี่ยวข้องในด้านต่าง ๆ เพื่อปรับปรุงและจัด</w:t>
      </w:r>
      <w:r w:rsidRPr="00F162E2">
        <w:rPr>
          <w:rFonts w:ascii="TH Niramit AS" w:hAnsi="TH Niramit AS" w:cs="TH Niramit AS"/>
          <w:vanish/>
          <w:color w:val="FF0000"/>
          <w:sz w:val="32"/>
          <w:szCs w:val="32"/>
          <w:cs/>
        </w:rPr>
        <w:t>ห</w:t>
      </w:r>
      <w:r w:rsidRPr="00F162E2">
        <w:rPr>
          <w:rFonts w:ascii="TH Niramit AS" w:hAnsi="TH Niramit AS" w:cs="TH Niramit AS"/>
          <w:sz w:val="32"/>
          <w:szCs w:val="32"/>
          <w:cs/>
        </w:rPr>
        <w:t>สภาพแวดล้อม ตามแนวทางมหาวิทยาลัยสีเขียว (</w:t>
      </w:r>
      <w:r w:rsidRPr="00F162E2">
        <w:rPr>
          <w:rFonts w:ascii="TH Niramit AS" w:hAnsi="TH Niramit AS" w:cs="TH Niramit AS"/>
          <w:sz w:val="32"/>
          <w:szCs w:val="32"/>
        </w:rPr>
        <w:t xml:space="preserve">Green University) </w:t>
      </w:r>
      <w:r w:rsidRPr="00F162E2">
        <w:rPr>
          <w:rFonts w:ascii="TH Niramit AS" w:hAnsi="TH Niramit AS" w:cs="TH Niramit AS"/>
          <w:sz w:val="32"/>
          <w:szCs w:val="32"/>
          <w:cs/>
        </w:rPr>
        <w:t>พัฒนาพื้นที่จอดรถจักรยานยนต์บริเวณขอบถนนเป็นพื้นที่</w:t>
      </w:r>
      <w:r w:rsidR="00A86EAC">
        <w:rPr>
          <w:rFonts w:ascii="TH Niramit AS" w:hAnsi="TH Niramit AS" w:cs="TH Niramit AS"/>
          <w:sz w:val="32"/>
          <w:szCs w:val="32"/>
        </w:rPr>
        <w:br/>
      </w:r>
      <w:r w:rsidRPr="00F162E2">
        <w:rPr>
          <w:rFonts w:ascii="TH Niramit AS" w:hAnsi="TH Niramit AS" w:cs="TH Niramit AS"/>
          <w:sz w:val="32"/>
          <w:szCs w:val="32"/>
          <w:cs/>
        </w:rPr>
        <w:t xml:space="preserve">สีเขียว การจัดอาคารสถานที่ ห้องน้ำ ลิฟท์สำหรับผู้พิการหรือผู้บกพร่องทางร่างกาย ให้ครบทุกอาคาร </w:t>
      </w:r>
    </w:p>
    <w:p w14:paraId="3FEF4887" w14:textId="77777777" w:rsidR="00F162E2" w:rsidRDefault="00F162E2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14:paraId="6B141C88" w14:textId="532720D2" w:rsidR="008952C2" w:rsidRPr="00F162E2" w:rsidRDefault="008952C2" w:rsidP="00F162E2">
      <w:pPr>
        <w:ind w:firstLine="1134"/>
        <w:jc w:val="thaiDistribute"/>
        <w:rPr>
          <w:rFonts w:ascii="TH Niramit AS" w:hAnsi="TH Niramit AS" w:cs="TH Niramit AS"/>
          <w:color w:val="FF0000"/>
          <w:sz w:val="32"/>
          <w:szCs w:val="32"/>
          <w:cs/>
        </w:rPr>
      </w:pPr>
      <w:r w:rsidRPr="00F162E2">
        <w:rPr>
          <w:rFonts w:ascii="TH Niramit AS" w:hAnsi="TH Niramit AS" w:cs="TH Niramit AS"/>
          <w:sz w:val="32"/>
          <w:szCs w:val="32"/>
          <w:cs/>
        </w:rPr>
        <w:lastRenderedPageBreak/>
        <w:t>มหาวิทยาลัยได้ดำเนินการจัดสภาพแวดล้อมตามนโยบายและแนวทางในการจัดการเรียนการสอน ด้านวิทยาศาสตร์และเทคโนโลยี เพื่อรองรับการเรียนการสอน และการวิจัยของมหาวิทยาลัย ปัจจุบันอยู่ระหว่าง</w:t>
      </w:r>
      <w:hyperlink r:id="rId6" w:history="1">
        <w:r w:rsidRPr="00A86EAC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การปรับปรุงอาคารช่วงเกษตรศิลป์</w:t>
        </w:r>
      </w:hyperlink>
      <w:r w:rsidRPr="00F162E2">
        <w:rPr>
          <w:rFonts w:ascii="TH Niramit AS" w:hAnsi="TH Niramit AS" w:cs="TH Niramit AS"/>
          <w:sz w:val="32"/>
          <w:szCs w:val="32"/>
          <w:cs/>
        </w:rPr>
        <w:t xml:space="preserve"> เพื่อเป็นอาคารเรียนรวมทางด้านวิทยาศาสตร์และเทคโนโลยี ซึ่งหลังจากการปรับปรุงแล้วเสร็จ จะเป็นอาคารที่มี</w:t>
      </w:r>
      <w:r w:rsidR="00F171C5">
        <w:rPr>
          <w:rFonts w:ascii="TH Niramit AS" w:hAnsi="TH Niramit AS" w:cs="TH Niramit AS" w:hint="cs"/>
          <w:sz w:val="32"/>
          <w:szCs w:val="32"/>
          <w:cs/>
        </w:rPr>
        <w:t>ห้องปฏิบัติการก</w:t>
      </w:r>
      <w:r w:rsidRPr="00F162E2">
        <w:rPr>
          <w:rFonts w:ascii="TH Niramit AS" w:hAnsi="TH Niramit AS" w:cs="TH Niramit AS"/>
          <w:sz w:val="32"/>
          <w:szCs w:val="32"/>
          <w:cs/>
        </w:rPr>
        <w:t xml:space="preserve">ลาง สำหรับให้นักศึกษาและบุคลากรได้ใช้ในการเรียนการสอน งานวิจัย ที่มีวัสดุ ครุภัณฑ์ ที่เพียงพอ ทันสมัย รองรับการใช้งานได้ตามวัตถุประสงค์และเป้าหมายที่กำหนดไว้ </w:t>
      </w:r>
    </w:p>
    <w:p w14:paraId="4A06C73C" w14:textId="1D12EA1D" w:rsidR="00F162E2" w:rsidRDefault="008952C2" w:rsidP="00F162E2">
      <w:pPr>
        <w:ind w:firstLine="1134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F162E2">
        <w:rPr>
          <w:rFonts w:ascii="TH Niramit AS" w:hAnsi="TH Niramit AS" w:cs="TH Niramit AS"/>
          <w:sz w:val="32"/>
          <w:szCs w:val="32"/>
          <w:cs/>
        </w:rPr>
        <w:t xml:space="preserve">จากการจัดสภาพแวดล้อมด้านการเรียนการสอน มหาวิทยาลัยโดยสำนักบริหารและพัฒนาวิชาการ ได้ทำการสำรวจความพึงพอใจ/การประเมินสิ่งสนับสนุนการเรียนการสอน </w:t>
      </w:r>
      <w:hyperlink r:id="rId7" w:history="1">
        <w:r w:rsidRPr="00F171C5">
          <w:rPr>
            <w:rStyle w:val="Hyperlink"/>
            <w:rFonts w:ascii="TH Niramit AS" w:hAnsi="TH Niramit AS" w:cs="TH Niramit AS"/>
            <w:sz w:val="32"/>
            <w:szCs w:val="32"/>
            <w:cs/>
          </w:rPr>
          <w:t>ผลการประเมินในส่วนของความพึงพอใจต่อขนาดและสภาพแวดล้อม</w:t>
        </w:r>
      </w:hyperlink>
      <w:r w:rsidRPr="00F162E2">
        <w:rPr>
          <w:rFonts w:ascii="TH Niramit AS" w:hAnsi="TH Niramit AS" w:cs="TH Niramit AS"/>
          <w:sz w:val="32"/>
          <w:szCs w:val="32"/>
          <w:cs/>
        </w:rPr>
        <w:t xml:space="preserve"> ได้แก่ ระบบระบายอากาศภายในห้อง เครื่องปรับอากาศ พัดลมอยู่ในสภาพดี ใช้งานได้ แสงสว่างในห้องเรียนมีความเหมาะสม ความสะอาดภายในห้องเรียน พบว่านักศึกษามีความพึงพอใจระดับมาก ค่าเฉลี่ยระหว่าง 3.51 – 4.50 และได้นำข้อเสนอแนะไปวางแผน ปรับปรุงแก้ไข และพัฒนาการดำเนินการในส่วนที่เกี่ยวข้องต่อไป</w:t>
      </w:r>
      <w:r w:rsidRPr="00F162E2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</w:p>
    <w:p w14:paraId="79AC119B" w14:textId="77777777" w:rsidR="00766836" w:rsidRDefault="00766836" w:rsidP="00F162E2">
      <w:pPr>
        <w:ind w:firstLine="1134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</w:p>
    <w:p w14:paraId="35AE1EA2" w14:textId="14B49F22" w:rsidR="008952C2" w:rsidRDefault="008952C2" w:rsidP="00F162E2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F162E2">
        <w:rPr>
          <w:rFonts w:ascii="TH Niramit AS" w:hAnsi="TH Niramit AS" w:cs="TH Niramit AS"/>
          <w:sz w:val="32"/>
          <w:szCs w:val="32"/>
          <w:cs/>
        </w:rPr>
        <w:t xml:space="preserve">มหาวิทยาลัยได้คำนึงถึงความปลอดภัยของนักศึกษา บุคลากร โดยมีการตรวจสอบอาคารสถานที่ กำหนดมาตรการการป้องกันเหตุต่าง ๆ โดยจะมีพนักงานรักษาความปลอดภัยสายตรวจออกตรวจพื้นที่ทั้งกลางวันและกลางคืน มีการเฝ้าระวังเหตุการณ์ผ่านทางระบบกล้องวงจรปิด เพื่อให้สามารถระงับเหตุหรือแก้ไขได้ทันท่วงที มีการประสานงานเครือข่ายภายนอก เทศบาลเมืองแม่โจ้ </w:t>
      </w:r>
      <w:r w:rsidR="00766836">
        <w:rPr>
          <w:rFonts w:ascii="TH Niramit AS" w:hAnsi="TH Niramit AS" w:cs="TH Niramit AS"/>
          <w:sz w:val="32"/>
          <w:szCs w:val="32"/>
          <w:cs/>
        </w:rPr>
        <w:br/>
      </w:r>
      <w:r w:rsidRPr="00F162E2">
        <w:rPr>
          <w:rFonts w:ascii="TH Niramit AS" w:hAnsi="TH Niramit AS" w:cs="TH Niramit AS"/>
          <w:sz w:val="32"/>
          <w:szCs w:val="32"/>
          <w:cs/>
        </w:rPr>
        <w:t xml:space="preserve">สภ.แม่โจ้ ในการดูแลความปลอดภัยในชีวิตและทรัพย์สินของนักศึกษาและบุคลากร และการควบคุมการปฏิบัติงานของพนักงานรักษาความปลอดภัยให้เป็นไปตามสัญญาจ้าง ครอบคลุมพื้นที่ของมหาวิทยาลัย การเพิ่มประสิทธิภาพของระบบกล้องวงจรปิด โดยมีการบำรุงรักษาและการปรับปรุงซ่อมแซมให้มีสภาพพร้อมใช้งาน </w:t>
      </w:r>
    </w:p>
    <w:p w14:paraId="0FF7F431" w14:textId="77777777" w:rsidR="00F162E2" w:rsidRPr="00F162E2" w:rsidRDefault="00F162E2" w:rsidP="00F162E2">
      <w:pPr>
        <w:ind w:firstLine="1134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</w:p>
    <w:p w14:paraId="3C354D86" w14:textId="77777777" w:rsidR="008952C2" w:rsidRPr="00F162E2" w:rsidRDefault="008952C2" w:rsidP="00F162E2">
      <w:pPr>
        <w:tabs>
          <w:tab w:val="left" w:pos="1701"/>
        </w:tabs>
        <w:ind w:firstLine="113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162E2">
        <w:rPr>
          <w:rFonts w:ascii="TH Niramit AS" w:hAnsi="TH Niramit AS" w:cs="TH Niramit AS"/>
          <w:b/>
          <w:bCs/>
          <w:sz w:val="32"/>
          <w:szCs w:val="32"/>
          <w:cs/>
        </w:rPr>
        <w:t>สภาพแวดล้อมทางกายภาพ</w:t>
      </w:r>
    </w:p>
    <w:p w14:paraId="63EBD4DC" w14:textId="7049A321" w:rsidR="008952C2" w:rsidRPr="00F162E2" w:rsidRDefault="008952C2" w:rsidP="00F162E2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F162E2">
        <w:rPr>
          <w:rFonts w:ascii="TH Niramit AS" w:hAnsi="TH Niramit AS" w:cs="TH Niramit AS"/>
          <w:sz w:val="32"/>
          <w:szCs w:val="32"/>
          <w:cs/>
        </w:rPr>
        <w:t xml:space="preserve">การบริหารจัดการหอพัก มีอาคารที่ทำการสำนักงานหอพักและที่พักบุคลากรอยู่ในบริเวณหอพักนักศึกษา ซึ่งเอื้อต่อการอำนวยความสะดวกให้แก่นักศึกษาทั้งในและนอกเวลาราชการ มีการบริหารจัดการหอพักให้มีความสะอาด สะดวกสบาย และปลอดภัย </w:t>
      </w:r>
      <w:bookmarkStart w:id="1" w:name="_Hlk131061365"/>
      <w:r w:rsidRPr="00F162E2">
        <w:rPr>
          <w:rFonts w:ascii="TH Niramit AS" w:hAnsi="TH Niramit AS" w:cs="TH Niramit AS"/>
          <w:sz w:val="32"/>
          <w:szCs w:val="32"/>
          <w:cs/>
        </w:rPr>
        <w:t>พร้อมจัดสิ่งอำนวยความสะดวกที่เอื้อต่อการเรียนรู้ ได้แก่ ระบบกระจายสัญญาณเพื่อให้นักศึกษาสามารถเข้าถึงระบบอินเตอร์เน็ตภายในห้องพักและบริเวณภายในตัวอาคารหอพัก เพื่อใช้เป็นแหล่งศึกษาค้นคว้าข้อมูล และมีสถานที่เหมาะสมเอื้อต่อการการเรียนรู้ได้อย่างมีคุณภาพ เช่น ห้องอ่านหนังสือ ลานอเนกประสงค์สำหรับจัดกิจกรรมการเรียนรู้ร่วมกันเป็นหมู่คณะ มีระบบโทรทัศน์วงจรปิด (</w:t>
      </w:r>
      <w:r w:rsidRPr="00F162E2">
        <w:rPr>
          <w:rFonts w:ascii="TH Niramit AS" w:hAnsi="TH Niramit AS" w:cs="TH Niramit AS"/>
          <w:sz w:val="32"/>
          <w:szCs w:val="32"/>
        </w:rPr>
        <w:t xml:space="preserve">CCTV) </w:t>
      </w:r>
      <w:r w:rsidRPr="00F162E2">
        <w:rPr>
          <w:rFonts w:ascii="TH Niramit AS" w:hAnsi="TH Niramit AS" w:cs="TH Niramit AS"/>
          <w:sz w:val="32"/>
          <w:szCs w:val="32"/>
          <w:cs/>
        </w:rPr>
        <w:t>ติดตั้งทุกอาคารเพื่อการรักษาความปลอดภัย และมีระบบเตือนภัยฉุกเฉินในหอพัก</w:t>
      </w:r>
      <w:bookmarkEnd w:id="1"/>
      <w:r w:rsidRPr="00F162E2">
        <w:rPr>
          <w:rFonts w:ascii="TH Niramit AS" w:hAnsi="TH Niramit AS" w:cs="TH Niramit AS"/>
          <w:sz w:val="32"/>
          <w:szCs w:val="32"/>
          <w:cs/>
        </w:rPr>
        <w:t xml:space="preserve"> สำหรับสภาพแวดล้อมทางกายภาพภายนอกในบริเวณกลุ่มอาคารหอพัก มหาวิทยาลัยได้จัดจ้างบริษัทเอกชนเข้าดำเนินการบำรุงดูแลรักษาสภาพ</w:t>
      </w:r>
      <w:r w:rsidR="00766836">
        <w:rPr>
          <w:rFonts w:ascii="TH Niramit AS" w:hAnsi="TH Niramit AS" w:cs="TH Niramit AS"/>
          <w:sz w:val="32"/>
          <w:szCs w:val="32"/>
          <w:cs/>
        </w:rPr>
        <w:br/>
      </w:r>
      <w:r w:rsidRPr="00F162E2">
        <w:rPr>
          <w:rFonts w:ascii="TH Niramit AS" w:hAnsi="TH Niramit AS" w:cs="TH Niramit AS"/>
          <w:sz w:val="32"/>
          <w:szCs w:val="32"/>
          <w:cs/>
        </w:rPr>
        <w:lastRenderedPageBreak/>
        <w:t>ภูมิทัศน์ให้มีความเป็นระเบียบเรียบร้อย สวยงาม โดยมีพนักงานของบริษัทเข้าปฏิบัติงานภายในพื้นที่หอพักนักศึกษาอย่างต่อเนื่อง</w:t>
      </w:r>
    </w:p>
    <w:p w14:paraId="6951EB30" w14:textId="77777777" w:rsidR="008952C2" w:rsidRPr="00F162E2" w:rsidRDefault="008952C2" w:rsidP="00F162E2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F162E2">
        <w:rPr>
          <w:rFonts w:ascii="TH Niramit AS" w:hAnsi="TH Niramit AS" w:cs="TH Niramit AS"/>
          <w:b/>
          <w:bCs/>
          <w:sz w:val="32"/>
          <w:szCs w:val="32"/>
          <w:cs/>
        </w:rPr>
        <w:t>สภาพแวดล้อมทางสังคม</w:t>
      </w:r>
    </w:p>
    <w:p w14:paraId="76B56E08" w14:textId="77777777" w:rsidR="00644341" w:rsidRPr="00644341" w:rsidRDefault="00644341" w:rsidP="00644341">
      <w:pPr>
        <w:ind w:right="26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44341">
        <w:rPr>
          <w:rFonts w:ascii="TH Niramit AS" w:hAnsi="TH Niramit AS" w:cs="TH Niramit AS"/>
          <w:sz w:val="32"/>
          <w:szCs w:val="32"/>
          <w:cs/>
        </w:rPr>
        <w:t>หอพักนักศึกษา มหาวิทยาลัยแม่โจ้ เป็นพื้นที่ที่เอื้อให้นักศึกษาได้รับประสบการณ์เรียนรู้ในด้านทักษะทางสังคมและทักษะชีวิตนอกเหนือจากการเรียนการสอนในชั้นเรียน เป็นสิ่งแวดล้อมทางการศึกษาที่มีความสำคัญต่อการหล่อหลอมและพัฒนาบุคลิกภาพของนักศึกษาให้สามารถปรับตัวในการใช้ชีวิตร่วมกับผู้อื่นในสังคมได้อย่างมีความสุข ทั้งยังเป็นแหล่งของการศึกษา อาศัย และเอื้ออาทร (</w:t>
      </w:r>
      <w:r w:rsidRPr="00644341">
        <w:rPr>
          <w:rFonts w:ascii="TH Niramit AS" w:hAnsi="TH Niramit AS" w:cs="TH Niramit AS"/>
          <w:sz w:val="32"/>
          <w:szCs w:val="32"/>
        </w:rPr>
        <w:t>Living Learning and</w:t>
      </w:r>
      <w:r w:rsidRPr="0064434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644341">
        <w:rPr>
          <w:rFonts w:ascii="TH Niramit AS" w:hAnsi="TH Niramit AS" w:cs="TH Niramit AS"/>
          <w:sz w:val="32"/>
          <w:szCs w:val="32"/>
        </w:rPr>
        <w:t>Caring Center</w:t>
      </w:r>
      <w:r w:rsidRPr="00644341">
        <w:rPr>
          <w:rFonts w:ascii="TH Niramit AS" w:hAnsi="TH Niramit AS" w:cs="TH Niramit AS"/>
          <w:sz w:val="32"/>
          <w:szCs w:val="32"/>
          <w:cs/>
        </w:rPr>
        <w:t>) เพื่อสนับสนุนการพัฒนานักศึกษาให้เป็นบัณฑิตที่สมบูรณ์ โดยมหาวิทยาลัยมีแนวทางสนับสนุนการสร้างสังคมในการอยู่ร่วมกัน ดังนี้</w:t>
      </w:r>
    </w:p>
    <w:p w14:paraId="294B1B2C" w14:textId="77777777" w:rsidR="00644341" w:rsidRPr="00644341" w:rsidRDefault="00644341" w:rsidP="00644341">
      <w:pPr>
        <w:pStyle w:val="ListParagraph"/>
        <w:numPr>
          <w:ilvl w:val="0"/>
          <w:numId w:val="21"/>
        </w:numPr>
        <w:tabs>
          <w:tab w:val="left" w:pos="1701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44341">
        <w:rPr>
          <w:rFonts w:ascii="TH Niramit AS" w:hAnsi="TH Niramit AS" w:cs="TH Niramit AS"/>
          <w:sz w:val="32"/>
          <w:szCs w:val="32"/>
          <w:cs/>
        </w:rPr>
        <w:t>จัดนักศึกษาเข้าพักอยู่ร่วมกันตามกลุ่มสาขาวิชาที่เรียน เพื่อเอื้อประโยชน์ต่อการแลกเปลี่ยนเรียนรู้ร่วมกันระหว่างนักศึกษาที่ลงทะเบียนเรียนในรายวิชาเดียวกัน</w:t>
      </w:r>
    </w:p>
    <w:p w14:paraId="415E40F9" w14:textId="77777777" w:rsidR="00644341" w:rsidRPr="00644341" w:rsidRDefault="00644341" w:rsidP="00644341">
      <w:pPr>
        <w:pStyle w:val="ListParagraph"/>
        <w:numPr>
          <w:ilvl w:val="0"/>
          <w:numId w:val="21"/>
        </w:numPr>
        <w:tabs>
          <w:tab w:val="left" w:pos="1701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44341">
        <w:rPr>
          <w:rFonts w:ascii="TH Niramit AS" w:hAnsi="TH Niramit AS" w:cs="TH Niramit AS"/>
          <w:sz w:val="32"/>
          <w:szCs w:val="32"/>
          <w:cs/>
        </w:rPr>
        <w:t>ใช้ระบบกลุ่มในการกระตุ้นให้นักศึกษาเข้าเรียนตามตารางเรียน โดยกลุ่มนักศึกษาสาขาวิชาเดียวกันซึ่งอยู่ภายในหอพักเดียวกันจะเป็นผู้คอยกระตุ้นเตือนให้เพื่อนนักศึกษาไปเข้าเรียนตามตารางเรียนพร้อมๆ กัน</w:t>
      </w:r>
    </w:p>
    <w:p w14:paraId="57EF7010" w14:textId="77777777" w:rsidR="00644341" w:rsidRPr="00644341" w:rsidRDefault="00644341" w:rsidP="00644341">
      <w:pPr>
        <w:pStyle w:val="ListParagraph"/>
        <w:numPr>
          <w:ilvl w:val="0"/>
          <w:numId w:val="21"/>
        </w:numPr>
        <w:tabs>
          <w:tab w:val="left" w:pos="1701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44341">
        <w:rPr>
          <w:rFonts w:ascii="TH Niramit AS" w:hAnsi="TH Niramit AS" w:cs="TH Niramit AS"/>
          <w:sz w:val="32"/>
          <w:szCs w:val="32"/>
          <w:cs/>
        </w:rPr>
        <w:t>มีมาตรฐานการควบคุมภายในโดยมีบทลงโทษนักศึกษาผู้ละเมิด</w:t>
      </w:r>
      <w:hyperlink r:id="rId8" w:history="1">
        <w:r w:rsidRPr="00644341">
          <w:rPr>
            <w:rStyle w:val="Hyperlink"/>
            <w:rFonts w:ascii="TH Niramit AS" w:eastAsiaTheme="majorEastAsia" w:hAnsi="TH Niramit AS" w:cs="TH Niramit AS"/>
            <w:sz w:val="32"/>
            <w:szCs w:val="32"/>
            <w:cs/>
          </w:rPr>
          <w:t>ข้อห้ามของหอพักนักศึกษา</w:t>
        </w:r>
      </w:hyperlink>
      <w:r w:rsidRPr="00644341">
        <w:rPr>
          <w:rFonts w:ascii="TH Niramit AS" w:hAnsi="TH Niramit AS" w:cs="TH Niramit AS"/>
          <w:sz w:val="32"/>
          <w:szCs w:val="32"/>
          <w:cs/>
        </w:rPr>
        <w:t xml:space="preserve"> วิธีการลงโทษใช้ระบบการให้บริการแก่สังคมเนื่องจากนักศึกษาจะถูกลงโทษโดยการพัฒนาพื้นที่โดยรอบหอพักเพื่อให้เกิดความหลาบจำ เป็นการควบคุมและป้องปรามนักศึกษาไม่ให้กระทำผิดข้อห้ามของหอพักและความผิดอื่นๆ นำไปสู่การพัฒนาตนเองให้อยู่ในระเบียบวินัย ตลอดจนช่วยเสริมสร้างจิตสำนึกด้านจิตอาสาพัฒนาสังคมโดยส่วนรวม</w:t>
      </w:r>
    </w:p>
    <w:p w14:paraId="17AB0D53" w14:textId="77777777" w:rsidR="00644341" w:rsidRDefault="00644341" w:rsidP="00644341">
      <w:pPr>
        <w:pStyle w:val="ListParagraph"/>
        <w:numPr>
          <w:ilvl w:val="0"/>
          <w:numId w:val="21"/>
        </w:numPr>
        <w:tabs>
          <w:tab w:val="left" w:pos="1701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44341">
        <w:rPr>
          <w:rFonts w:ascii="TH Niramit AS" w:hAnsi="TH Niramit AS" w:cs="TH Niramit AS"/>
          <w:sz w:val="32"/>
          <w:szCs w:val="32"/>
          <w:cs/>
        </w:rPr>
        <w:t>งานหอพักให้ความสำคัญในการให้บริการแก่นักศึกษา โดยมีระบบสื่อสารรับฟังความต้องการ ข้อเสนอแนะ และข้อร้องเรียนของนักศึกษา ระบบเผยแพร่ข่าวสารของหอพักนักศึกษา ข่าวสารของกองพัฒนานักศึกษา ตลอดจนข่าวสารของหน่วยงานต่างๆ ที่มีความประสงค์จะสื่อสารกับนักศึกษาหอพักโดยตรงผ่านทางเฟสบุคและกลุ่มไลน์ภายในของแต่ละหอพัก</w:t>
      </w:r>
    </w:p>
    <w:p w14:paraId="0FDA5CB4" w14:textId="77777777" w:rsidR="00644341" w:rsidRPr="00644341" w:rsidRDefault="00644341" w:rsidP="00644341">
      <w:pPr>
        <w:pStyle w:val="ListParagraph"/>
        <w:tabs>
          <w:tab w:val="left" w:pos="1701"/>
        </w:tabs>
        <w:ind w:left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4AF6C68A" w14:textId="47230D2D" w:rsidR="00644341" w:rsidRPr="00644341" w:rsidRDefault="00644341" w:rsidP="00644341">
      <w:pPr>
        <w:ind w:right="26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44341">
        <w:rPr>
          <w:rFonts w:ascii="TH Niramit AS" w:hAnsi="TH Niramit AS" w:cs="TH Niramit AS"/>
          <w:sz w:val="32"/>
          <w:szCs w:val="32"/>
          <w:cs/>
        </w:rPr>
        <w:t>มหาวิทยาลัยได้จัดพื้นที่ในการให้บริการด้านอาหารและเครื่องดื่ม ภายในโรงอาหาร</w:t>
      </w:r>
      <w:r>
        <w:rPr>
          <w:rFonts w:ascii="TH Niramit AS" w:hAnsi="TH Niramit AS" w:cs="TH Niramit AS"/>
          <w:sz w:val="32"/>
          <w:szCs w:val="32"/>
        </w:rPr>
        <w:br/>
      </w:r>
      <w:r w:rsidRPr="00644341">
        <w:rPr>
          <w:rFonts w:ascii="TH Niramit AS" w:hAnsi="TH Niramit AS" w:cs="TH Niramit AS"/>
          <w:sz w:val="32"/>
          <w:szCs w:val="32"/>
          <w:cs/>
        </w:rPr>
        <w:t xml:space="preserve">เทิดกสิกร โดยมีการจัดพื้นที่จำหน่ายอาหารที่มีหลายหลายประเภท มีการจัดสภาพแวดล้อมที่เหมาะสมและถูกสุขลักษณะ ผู้ใช้บริการสามารถใช้เป็นจุดพักรับประทานอาหาร การพักผ่อนหย่อนใจ รวมถึงมีพื้นที่ในการจัดกิจกรรมต่างๆ โดยมีห้องประชุมที่ชั้น 2 มีลานเวทีดินสำหรับรองรับการจัดกิจกรรมของนักศึกษา รวมถึงการให้หน่วยงานภายนอกสามารถเข้ามาจัดกิจกรรมบริเวณโดยรอบอาคาร มีการอำนวยความสะดวกสำหรับผู้พิการที่มาใช้บริการ มีจุดบริการน้ำดื่มฟรี จุดล้างมือ ห้องน้ำ ทีวี จุดจอดรถ และมีการจัดภูมิทัศน์บริเวณรอบอาคารให้สวยงามอยู่เสมอ </w:t>
      </w:r>
    </w:p>
    <w:p w14:paraId="5CCA7C53" w14:textId="77777777" w:rsidR="00766836" w:rsidRDefault="00766836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14:paraId="69B424FA" w14:textId="3E79F741" w:rsidR="008952C2" w:rsidRPr="00F162E2" w:rsidRDefault="008952C2" w:rsidP="00F162E2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F162E2">
        <w:rPr>
          <w:rFonts w:ascii="TH Niramit AS" w:hAnsi="TH Niramit AS" w:cs="TH Niramit AS"/>
          <w:sz w:val="32"/>
          <w:szCs w:val="32"/>
          <w:cs/>
        </w:rPr>
        <w:lastRenderedPageBreak/>
        <w:t xml:space="preserve">มหาวิทยาลัยมีการส่งเสริมการกีฬาเพื่อสุขภาพและเพื่อการแข่งขัน โดยมีพื้นที่สำหรับนักศึกษาในการออกกำลังกาย ทั้งในร่ม และกลางแจ้ง มีการสอนว่ายน้ำสำหรับนักศึกษาและบุคลากรโดยผู้ฝึกสอนที่ผ่านการอบรมการสอนว่ายน้ำ  การให้บริการห้องฟิตเนส โดยมีผู้ให้คำแนะนำประจำห้อง และมีเจ้าหน้าที่ด้านวิทยาศาสตร์การกีฬาในการให้คำปรึกษาด้านการเสริมสร้างสมรรถนะทางร่างกาย เพื่อให้มีการออกกำลังกายที่เหมาะสมกับตนเอง รวมถึงการส่งเสริมการเข้าร่วมการแข่งขันกีฬาในทัวร์นาเมนต์ต่างๆ เพื่อเป็นการเสริมสร้างทักษะสำหรับนักกีฬา     </w:t>
      </w:r>
    </w:p>
    <w:p w14:paraId="3EFB72AC" w14:textId="77777777" w:rsidR="008952C2" w:rsidRPr="00F162E2" w:rsidRDefault="008952C2" w:rsidP="00F162E2">
      <w:pPr>
        <w:ind w:firstLine="113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162E2">
        <w:rPr>
          <w:rFonts w:ascii="TH Niramit AS" w:hAnsi="TH Niramit AS" w:cs="TH Niramit AS"/>
          <w:b/>
          <w:bCs/>
          <w:sz w:val="32"/>
          <w:szCs w:val="32"/>
          <w:cs/>
        </w:rPr>
        <w:t>สภาพแวดล้อมทางจิตใจ</w:t>
      </w:r>
    </w:p>
    <w:p w14:paraId="4F6B00E2" w14:textId="77777777" w:rsidR="008952C2" w:rsidRPr="00F162E2" w:rsidRDefault="008952C2" w:rsidP="00F162E2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F162E2">
        <w:rPr>
          <w:rFonts w:ascii="TH Niramit AS" w:hAnsi="TH Niramit AS" w:cs="TH Niramit AS"/>
          <w:sz w:val="32"/>
          <w:szCs w:val="32"/>
          <w:cs/>
        </w:rPr>
        <w:t>สำหรับหอพักนักศึกษา ได้จัดเตรียมบุคลากรร่วมกับคณะกรรมการหอพักซึ่งเป็นนักศึกษารุ่นพี่ คอยดูแลความเป็นอยู่ของนักศึกษาหอพักตลอด 24 ชั่วโมง ลักษณะของการปฏิบัติงานจะอยู่ในรูปแบบของพี่ดูแลน้องเพื่อเสริมสร้างความรู้สึกที่ดีทางด้านจิตใจจากความเอื้ออาทรของผู้ปฏิบัติที่มีต่อนักศึกษาหอพัก โดยนักศึกษาจะเรียกบุคลากรผู้ปฏิบัติงานว่า “แม่หอ” และเรียกคณะกรรมการหอพักว่า “พี่ชั้น” จึงเปรียบเสมือนเป็นบุคคลในครอบครัวคอยดูแลซึ่งกันและกัน ซึ่งก่อให้เกิดผลดีต่อสภาพจิตใจของนักศึกษา</w:t>
      </w:r>
    </w:p>
    <w:p w14:paraId="570DB41E" w14:textId="77777777" w:rsidR="008952C2" w:rsidRPr="00F162E2" w:rsidRDefault="008952C2" w:rsidP="00F162E2">
      <w:pPr>
        <w:pStyle w:val="ListParagraph"/>
        <w:numPr>
          <w:ilvl w:val="0"/>
          <w:numId w:val="20"/>
        </w:numPr>
        <w:tabs>
          <w:tab w:val="left" w:pos="156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F162E2">
        <w:rPr>
          <w:rFonts w:ascii="TH Niramit AS" w:hAnsi="TH Niramit AS" w:cs="TH Niramit AS"/>
          <w:sz w:val="32"/>
          <w:szCs w:val="32"/>
          <w:cs/>
        </w:rPr>
        <w:t>มี</w:t>
      </w:r>
      <w:hyperlink r:id="rId9" w:history="1">
        <w:r w:rsidRPr="00F162E2">
          <w:rPr>
            <w:rStyle w:val="Hyperlink"/>
            <w:rFonts w:ascii="TH Niramit AS" w:hAnsi="TH Niramit AS" w:cs="TH Niramit AS"/>
            <w:sz w:val="32"/>
            <w:szCs w:val="32"/>
            <w:cs/>
          </w:rPr>
          <w:t>ประกาศแต่งตั้งที่ปรึกษาหอพัก แ</w:t>
        </w:r>
      </w:hyperlink>
      <w:r w:rsidRPr="00F162E2">
        <w:rPr>
          <w:rFonts w:ascii="TH Niramit AS" w:hAnsi="TH Niramit AS" w:cs="TH Niramit AS"/>
          <w:sz w:val="32"/>
          <w:szCs w:val="32"/>
          <w:cs/>
        </w:rPr>
        <w:t>ละ</w:t>
      </w:r>
      <w:hyperlink r:id="rId10" w:history="1">
        <w:r w:rsidRPr="00F162E2">
          <w:rPr>
            <w:rStyle w:val="Hyperlink"/>
            <w:rFonts w:ascii="TH Niramit AS" w:hAnsi="TH Niramit AS" w:cs="TH Niramit AS"/>
            <w:sz w:val="32"/>
            <w:szCs w:val="32"/>
            <w:cs/>
          </w:rPr>
          <w:t>ประกาศแต่งตั้งคณะกรรมการหอพัก</w:t>
        </w:r>
      </w:hyperlink>
      <w:r w:rsidRPr="00F162E2">
        <w:rPr>
          <w:rFonts w:ascii="TH Niramit AS" w:hAnsi="TH Niramit AS" w:cs="TH Niramit AS"/>
          <w:sz w:val="32"/>
          <w:szCs w:val="32"/>
          <w:cs/>
        </w:rPr>
        <w:t xml:space="preserve"> ซึ่งเป็นนักศึกษารุ่นพี่ประจำอยู่ทุกชั้นในทุกๆ หอพัก ซึ่งที่ปรึกษาหอพัก และคณะกรรมการหอพักสามารถให้คำปรึกษาเบื้องต้นแก่นักศึกษาหอพักเกี่ยวกับการเรียน การค้นคว้าหาความรู้ในรายวิชาที่เรียน แนวทางการใช้ชีวิตร่วมกับผู้อื่น ตลอดจนช่วยกำกับดูแลสภาพความเป็นอยู่ของนักศึกษาให้สามารถปรับตัวเข้าอยู่ในสังคมชาวหอพักได้อย่างมีความสุข </w:t>
      </w:r>
    </w:p>
    <w:p w14:paraId="43C3D0D1" w14:textId="77777777" w:rsidR="008952C2" w:rsidRPr="00F162E2" w:rsidRDefault="008952C2" w:rsidP="00F162E2">
      <w:pPr>
        <w:pStyle w:val="ListParagraph"/>
        <w:numPr>
          <w:ilvl w:val="0"/>
          <w:numId w:val="20"/>
        </w:numPr>
        <w:tabs>
          <w:tab w:val="left" w:pos="156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F162E2">
        <w:rPr>
          <w:rFonts w:ascii="TH Niramit AS" w:hAnsi="TH Niramit AS" w:cs="TH Niramit AS"/>
          <w:sz w:val="32"/>
          <w:szCs w:val="32"/>
          <w:cs/>
        </w:rPr>
        <w:t>งานหอพักจัดเตรียม</w:t>
      </w:r>
      <w:hyperlink r:id="rId11" w:history="1">
        <w:r w:rsidRPr="00F162E2">
          <w:rPr>
            <w:rStyle w:val="Hyperlink"/>
            <w:rFonts w:ascii="TH Niramit AS" w:hAnsi="TH Niramit AS" w:cs="TH Niramit AS"/>
            <w:sz w:val="32"/>
            <w:szCs w:val="32"/>
            <w:cs/>
          </w:rPr>
          <w:t>ศูนย์บริการให้คำปรึกษา</w:t>
        </w:r>
      </w:hyperlink>
      <w:r w:rsidRPr="00F162E2">
        <w:rPr>
          <w:rFonts w:ascii="TH Niramit AS" w:hAnsi="TH Niramit AS" w:cs="TH Niramit AS"/>
          <w:sz w:val="32"/>
          <w:szCs w:val="32"/>
          <w:cs/>
        </w:rPr>
        <w:t>ไว้ภายในกลุ่มอาคารหอพักนักศึกษา โดยห้องศูนย์บริการให้คำปรึกษาของนักศึกษาชายจัดเตรียมไว้ภายในหอพักเทพนฤมิต ส่วนห้องศูนย์ให้คำปรึกษานักศึกษาหญิงจัดไว้ภายในหอพักรัตมา เพื่อเป็นสถานที่รองรับนักศึกษาที่เกิดปัญหาด้านการเรียน สภาพปัญหาจากการปรับตัวในการใช้ชีวิตภายในมหาวิทยาลัย ปัญหาด้านอารมณ์ ความเครียด และปัญหาส่วนตัวต่างๆ รวมถึงการให้คำแนะนำเกี่ยวกับเชาว์ปัญญา การศึกษาต่อในระดับที่สูงขึ้น เป็นต้น</w:t>
      </w:r>
    </w:p>
    <w:p w14:paraId="56C9B661" w14:textId="77777777" w:rsidR="00F960A1" w:rsidRPr="00F960A1" w:rsidRDefault="008952C2" w:rsidP="00F960A1">
      <w:pPr>
        <w:ind w:right="26"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960A1">
        <w:rPr>
          <w:rFonts w:ascii="TH Niramit AS" w:hAnsi="TH Niramit AS" w:cs="TH Niramit AS"/>
          <w:sz w:val="32"/>
          <w:szCs w:val="32"/>
          <w:cs/>
        </w:rPr>
        <w:t xml:space="preserve">นอกจากนี้ </w:t>
      </w:r>
      <w:r w:rsidR="00F960A1" w:rsidRPr="00F960A1">
        <w:rPr>
          <w:rFonts w:ascii="TH Niramit AS" w:hAnsi="TH Niramit AS" w:cs="TH Niramit AS"/>
          <w:sz w:val="32"/>
          <w:szCs w:val="32"/>
          <w:cs/>
        </w:rPr>
        <w:t>มหาวิทยาลัยมีการจัดสภาพแวดล้อมทางจิตใจ (</w:t>
      </w:r>
      <w:r w:rsidR="00F960A1" w:rsidRPr="00F960A1">
        <w:rPr>
          <w:rFonts w:ascii="TH Niramit AS" w:hAnsi="TH Niramit AS" w:cs="TH Niramit AS"/>
          <w:sz w:val="32"/>
          <w:szCs w:val="32"/>
        </w:rPr>
        <w:t>phychological</w:t>
      </w:r>
      <w:r w:rsidR="00F960A1" w:rsidRPr="00F960A1">
        <w:rPr>
          <w:rFonts w:ascii="TH Niramit AS" w:hAnsi="TH Niramit AS" w:cs="TH Niramit AS"/>
          <w:sz w:val="32"/>
          <w:szCs w:val="32"/>
          <w:cs/>
        </w:rPr>
        <w:t>) ที่เอื้อต่อคุณภาพชีวิตส่วนบุคคล (</w:t>
      </w:r>
      <w:r w:rsidR="00F960A1" w:rsidRPr="00F960A1">
        <w:rPr>
          <w:rFonts w:ascii="TH Niramit AS" w:hAnsi="TH Niramit AS" w:cs="TH Niramit AS"/>
          <w:sz w:val="32"/>
          <w:szCs w:val="32"/>
        </w:rPr>
        <w:t>personal wellbeing</w:t>
      </w:r>
      <w:r w:rsidR="00F960A1" w:rsidRPr="00F960A1">
        <w:rPr>
          <w:rFonts w:ascii="TH Niramit AS" w:hAnsi="TH Niramit AS" w:cs="TH Niramit AS"/>
          <w:sz w:val="32"/>
          <w:szCs w:val="32"/>
          <w:cs/>
        </w:rPr>
        <w:t xml:space="preserve">)  โดยจัดให้มีห้องให้คำปรึกษา </w:t>
      </w:r>
      <w:hyperlink r:id="rId12" w:history="1">
        <w:r w:rsidR="00F960A1" w:rsidRPr="00F960A1">
          <w:rPr>
            <w:rStyle w:val="Hyperlink"/>
            <w:rFonts w:ascii="TH Niramit AS" w:hAnsi="TH Niramit AS" w:cs="TH Niramit AS"/>
            <w:sz w:val="32"/>
            <w:szCs w:val="32"/>
            <w:cs/>
          </w:rPr>
          <w:t>ณ</w:t>
        </w:r>
        <w:r w:rsidR="00F960A1" w:rsidRPr="00F960A1">
          <w:rPr>
            <w:rStyle w:val="Hyperlink"/>
            <w:rFonts w:ascii="TH Niramit AS" w:hAnsi="TH Niramit AS" w:cs="TH Niramit AS"/>
            <w:sz w:val="32"/>
            <w:szCs w:val="32"/>
          </w:rPr>
          <w:t xml:space="preserve"> </w:t>
        </w:r>
        <w:r w:rsidR="00F960A1" w:rsidRPr="00F960A1">
          <w:rPr>
            <w:rStyle w:val="Hyperlink"/>
            <w:rFonts w:ascii="TH Niramit AS" w:hAnsi="TH Niramit AS" w:cs="TH Niramit AS"/>
            <w:sz w:val="32"/>
            <w:szCs w:val="32"/>
            <w:cs/>
          </w:rPr>
          <w:t>ห้องแนะแนวและศูนย์ให้บริการและสนับสนุนนักศึกษาพิการ</w:t>
        </w:r>
      </w:hyperlink>
      <w:r w:rsidR="00F960A1" w:rsidRPr="00F960A1">
        <w:rPr>
          <w:rFonts w:ascii="TH Niramit AS" w:hAnsi="TH Niramit AS" w:cs="TH Niramit AS"/>
          <w:sz w:val="32"/>
          <w:szCs w:val="32"/>
        </w:rPr>
        <w:t xml:space="preserve"> </w:t>
      </w:r>
      <w:r w:rsidR="00F960A1" w:rsidRPr="00F960A1">
        <w:rPr>
          <w:rFonts w:ascii="TH Niramit AS" w:hAnsi="TH Niramit AS" w:cs="TH Niramit AS"/>
          <w:sz w:val="32"/>
          <w:szCs w:val="32"/>
          <w:cs/>
        </w:rPr>
        <w:t xml:space="preserve">ชั้น 1 อาคารอำนวย ยศสุข </w:t>
      </w:r>
      <w:hyperlink r:id="rId13" w:history="1">
        <w:r w:rsidR="00F960A1" w:rsidRPr="00F960A1">
          <w:rPr>
            <w:rStyle w:val="Hyperlink"/>
            <w:rFonts w:ascii="TH Niramit AS" w:hAnsi="TH Niramit AS" w:cs="TH Niramit AS"/>
            <w:sz w:val="32"/>
            <w:szCs w:val="32"/>
            <w:cs/>
          </w:rPr>
          <w:t>ห้องงานทุนการศึกษาและให้คำปรึกษา</w:t>
        </w:r>
      </w:hyperlink>
      <w:r w:rsidR="00F960A1" w:rsidRPr="00F960A1">
        <w:rPr>
          <w:rFonts w:ascii="TH Niramit AS" w:hAnsi="TH Niramit AS" w:cs="TH Niramit AS"/>
          <w:sz w:val="32"/>
          <w:szCs w:val="32"/>
          <w:cs/>
        </w:rPr>
        <w:t xml:space="preserve"> ชั้น 2 อาคารอำนวย ยศสุข และ</w:t>
      </w:r>
      <w:hyperlink r:id="rId14" w:history="1">
        <w:r w:rsidR="00F960A1" w:rsidRPr="00F960A1">
          <w:rPr>
            <w:rStyle w:val="Hyperlink"/>
            <w:rFonts w:ascii="TH Niramit AS" w:hAnsi="TH Niramit AS" w:cs="TH Niramit AS"/>
            <w:sz w:val="32"/>
            <w:szCs w:val="32"/>
            <w:cs/>
          </w:rPr>
          <w:t>หอพักรัตมา</w:t>
        </w:r>
      </w:hyperlink>
      <w:r w:rsidR="00F960A1" w:rsidRPr="00F960A1">
        <w:rPr>
          <w:rFonts w:ascii="TH Niramit AS" w:hAnsi="TH Niramit AS" w:cs="TH Niramit AS"/>
          <w:sz w:val="32"/>
          <w:szCs w:val="32"/>
          <w:cs/>
        </w:rPr>
        <w:t xml:space="preserve"> ซึ่งมีเจ้าหน้าที่ให้บริการ ตาม</w:t>
      </w:r>
      <w:hyperlink r:id="rId15" w:history="1">
        <w:r w:rsidR="00F960A1" w:rsidRPr="00F960A1">
          <w:rPr>
            <w:rStyle w:val="Hyperlink"/>
            <w:rFonts w:ascii="TH Niramit AS" w:hAnsi="TH Niramit AS" w:cs="TH Niramit AS"/>
            <w:sz w:val="32"/>
            <w:szCs w:val="32"/>
            <w:cs/>
          </w:rPr>
          <w:t>ขั้นตอนในการให้คำปรึกษา</w:t>
        </w:r>
      </w:hyperlink>
      <w:r w:rsidR="00F960A1" w:rsidRPr="00F960A1">
        <w:rPr>
          <w:rFonts w:ascii="TH Niramit AS" w:hAnsi="TH Niramit AS" w:cs="TH Niramit AS"/>
          <w:sz w:val="32"/>
          <w:szCs w:val="32"/>
          <w:cs/>
        </w:rPr>
        <w:t xml:space="preserve"> ซึ่งในปีการศึกษา 2566 มีนักศึกษามาใช้บริการ</w:t>
      </w:r>
      <w:r w:rsidR="00F960A1" w:rsidRPr="00F960A1">
        <w:rPr>
          <w:rFonts w:ascii="TH Niramit AS" w:hAnsi="TH Niramit AS" w:cs="TH Niramit AS"/>
          <w:sz w:val="32"/>
          <w:szCs w:val="32"/>
        </w:rPr>
        <w:t xml:space="preserve"> </w:t>
      </w:r>
      <w:hyperlink r:id="rId16" w:history="1">
        <w:r w:rsidR="00F960A1" w:rsidRPr="00F960A1">
          <w:rPr>
            <w:rStyle w:val="Hyperlink"/>
            <w:rFonts w:ascii="TH Niramit AS" w:hAnsi="TH Niramit AS" w:cs="TH Niramit AS"/>
            <w:sz w:val="32"/>
            <w:szCs w:val="32"/>
            <w:cs/>
          </w:rPr>
          <w:t>จำนวน</w:t>
        </w:r>
        <w:r w:rsidR="00F960A1" w:rsidRPr="00F960A1">
          <w:rPr>
            <w:rStyle w:val="Hyperlink"/>
            <w:rFonts w:ascii="TH Niramit AS" w:hAnsi="TH Niramit AS" w:cs="TH Niramit AS"/>
            <w:sz w:val="32"/>
            <w:szCs w:val="32"/>
          </w:rPr>
          <w:t xml:space="preserve"> 606</w:t>
        </w:r>
        <w:r w:rsidR="00F960A1" w:rsidRPr="00F960A1">
          <w:rPr>
            <w:rStyle w:val="Hyperlink"/>
            <w:rFonts w:ascii="TH Niramit AS" w:hAnsi="TH Niramit AS" w:cs="TH Niramit AS"/>
            <w:sz w:val="32"/>
            <w:szCs w:val="32"/>
            <w:cs/>
          </w:rPr>
          <w:t xml:space="preserve"> ราย</w:t>
        </w:r>
      </w:hyperlink>
    </w:p>
    <w:p w14:paraId="13667CA9" w14:textId="77777777" w:rsidR="00F960A1" w:rsidRDefault="00F960A1" w:rsidP="00F960A1">
      <w:pPr>
        <w:ind w:right="26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F960A1">
        <w:rPr>
          <w:rFonts w:ascii="TH Niramit AS" w:hAnsi="TH Niramit AS" w:cs="TH Niramit AS"/>
          <w:sz w:val="32"/>
          <w:szCs w:val="32"/>
          <w:cs/>
        </w:rPr>
        <w:t>การให้บริการด้านสุขภาพอนามัย งานอนามัยและพยาบาล ตั้งอยู่บริเวณชั้น 1 อาคารอำนวย ยศสุข ใกล้กับที่จอดรถเพื่อความสะดวกในการให้บริการและการเคลื่อนย้ายผู้ป่วย มี</w:t>
      </w:r>
      <w:hyperlink r:id="rId17" w:history="1">
        <w:r w:rsidRPr="00F960A1">
          <w:rPr>
            <w:rStyle w:val="Hyperlink"/>
            <w:rFonts w:ascii="TH Niramit AS" w:hAnsi="TH Niramit AS" w:cs="TH Niramit AS"/>
            <w:sz w:val="32"/>
            <w:szCs w:val="32"/>
            <w:cs/>
          </w:rPr>
          <w:t>จุดจอดรับ</w:t>
        </w:r>
        <w:r w:rsidRPr="00F960A1">
          <w:rPr>
            <w:rStyle w:val="Hyperlink"/>
            <w:rFonts w:ascii="TH Niramit AS" w:hAnsi="TH Niramit AS" w:cs="TH Niramit AS"/>
            <w:sz w:val="32"/>
            <w:szCs w:val="32"/>
            <w:cs/>
          </w:rPr>
          <w:lastRenderedPageBreak/>
          <w:t>สำหรับนักศึกษาพิการ มีทางลาดบริเวณจุดจอดรถ</w:t>
        </w:r>
      </w:hyperlink>
      <w:r w:rsidRPr="00F960A1">
        <w:rPr>
          <w:rFonts w:ascii="TH Niramit AS" w:hAnsi="TH Niramit AS" w:cs="TH Niramit AS"/>
          <w:sz w:val="32"/>
          <w:szCs w:val="32"/>
          <w:cs/>
        </w:rPr>
        <w:t xml:space="preserve"> สำหรับผู้รับบริการที่ต้องใช้รถเข็น หรือเปลนอน และมีราวจับทั้ง 2 ข้าง เพื่อให้เกิดความสะดวกและปลอดภัย</w:t>
      </w:r>
    </w:p>
    <w:p w14:paraId="00AD7C44" w14:textId="77777777" w:rsidR="00F960A1" w:rsidRPr="00F960A1" w:rsidRDefault="00F960A1" w:rsidP="00F960A1">
      <w:pPr>
        <w:ind w:right="26"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5277B4D3" w14:textId="77777777" w:rsidR="00F960A1" w:rsidRPr="00F960A1" w:rsidRDefault="00F960A1" w:rsidP="00F960A1">
      <w:pPr>
        <w:pStyle w:val="NormalWeb"/>
        <w:spacing w:before="0" w:beforeAutospacing="0" w:after="0" w:afterAutospacing="0"/>
        <w:ind w:right="-40"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960A1">
        <w:rPr>
          <w:rFonts w:ascii="TH Niramit AS" w:hAnsi="TH Niramit AS" w:cs="TH Niramit AS"/>
          <w:sz w:val="32"/>
          <w:szCs w:val="32"/>
          <w:cs/>
        </w:rPr>
        <w:t>สำนักหอสมุดได้พัฒนาพื้นที่ทั้งหมดให้เป็นพื้นที่สร้างสรรค์ เป็นจุดศูนย์รวมที่สนับสนุนและส่งเสริมให้นักศึกษาเป็นนวัตกรและผู้ประกอบการ โดยได้วางแผนเพื่อกำหนดรูปแบบการบริการพื้นที่ตามผล</w:t>
      </w:r>
      <w:hyperlink r:id="rId18" w:history="1">
        <w:r w:rsidRPr="00F960A1">
          <w:rPr>
            <w:rStyle w:val="Hyperlink"/>
            <w:rFonts w:ascii="TH Niramit AS" w:eastAsia="Sarabun" w:hAnsi="TH Niramit AS" w:cs="TH Niramit AS"/>
            <w:sz w:val="32"/>
            <w:szCs w:val="32"/>
            <w:cs/>
          </w:rPr>
          <w:t xml:space="preserve">การศึกษาความคาดหวังและความพึงพอใจของผู้รับบริการสำนักหอสมุด มหาวิทยาลัยแม่โจ้ ประจำปีงบประมาณ </w:t>
        </w:r>
        <w:r w:rsidRPr="00F960A1">
          <w:rPr>
            <w:rStyle w:val="Hyperlink"/>
            <w:rFonts w:ascii="TH Niramit AS" w:eastAsia="Sarabun" w:hAnsi="TH Niramit AS" w:cs="TH Niramit AS"/>
            <w:sz w:val="32"/>
            <w:szCs w:val="32"/>
          </w:rPr>
          <w:t>2566</w:t>
        </w:r>
      </w:hyperlink>
      <w:r w:rsidRPr="00F960A1">
        <w:rPr>
          <w:rFonts w:ascii="TH Niramit AS" w:eastAsia="Sarabun" w:hAnsi="TH Niramit AS" w:cs="TH Niramit AS"/>
          <w:sz w:val="32"/>
          <w:szCs w:val="32"/>
          <w:cs/>
        </w:rPr>
        <w:t xml:space="preserve"> 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ด้านการให้บริการพื้นที่และสิ่งอำนวยความสะดวกเพื่อสนับสนุนการเรียนรู้ให้ตรงกับพฤติกรรมและความต้องการของผู้รับบริการที่เอื้อต่อ การเรียน การวิจัย และคุณภาพชีวิตส่วนบุคคล </w:t>
      </w:r>
      <w:hyperlink r:id="rId19" w:history="1">
        <w:r w:rsidRPr="00F960A1">
          <w:rPr>
            <w:rStyle w:val="Hyperlink"/>
            <w:rFonts w:ascii="TH Niramit AS" w:hAnsi="TH Niramit AS" w:cs="TH Niramit AS"/>
            <w:sz w:val="32"/>
            <w:szCs w:val="32"/>
            <w:cs/>
          </w:rPr>
          <w:t>รวมถึงผู้ที่มีความความต้องการพิเศษที่สามารถเข้ามาใช้บริการห้องสมุดได้อย่างปลอดภัย</w:t>
        </w:r>
      </w:hyperlink>
      <w:r w:rsidRPr="00F960A1">
        <w:rPr>
          <w:rFonts w:ascii="TH Niramit AS" w:hAnsi="TH Niramit AS" w:cs="TH Niramit AS"/>
          <w:sz w:val="32"/>
          <w:szCs w:val="32"/>
          <w:cs/>
        </w:rPr>
        <w:t xml:space="preserve"> อีกทั้งมีการบริหารจัดการพื้นที่ที่สามารถยืดหยุ่นเพื่อรองรับต่อกิจกรรมและพฤติกรรมของผู้รับบริการที่หลากหลาย </w:t>
      </w:r>
      <w:r w:rsidRPr="00F960A1">
        <w:rPr>
          <w:rFonts w:ascii="TH Niramit AS" w:eastAsia="Sarabun" w:hAnsi="TH Niramit AS" w:cs="TH Niramit AS"/>
          <w:sz w:val="32"/>
          <w:szCs w:val="32"/>
          <w:cs/>
        </w:rPr>
        <w:t>ดังนี้ (</w:t>
      </w:r>
      <w:hyperlink r:id="rId20">
        <w:r w:rsidRPr="00F960A1">
          <w:rPr>
            <w:rStyle w:val="Hyperlink"/>
            <w:rFonts w:ascii="TH Niramit AS" w:eastAsia="Sarabun" w:hAnsi="TH Niramit AS" w:cs="TH Niramit AS"/>
            <w:sz w:val="32"/>
            <w:szCs w:val="32"/>
            <w:cs/>
          </w:rPr>
          <w:t>ภาพถ่ายการจัดพื้นที่ของสำนักหอสมุด</w:t>
        </w:r>
      </w:hyperlink>
      <w:r w:rsidRPr="00F960A1">
        <w:rPr>
          <w:rFonts w:ascii="TH Niramit AS" w:eastAsia="Sarabun" w:hAnsi="TH Niramit AS" w:cs="TH Niramit AS"/>
          <w:sz w:val="32"/>
          <w:szCs w:val="32"/>
          <w:cs/>
        </w:rPr>
        <w:t xml:space="preserve">) </w:t>
      </w:r>
    </w:p>
    <w:p w14:paraId="5560DCCA" w14:textId="5D5BAE97" w:rsidR="00F960A1" w:rsidRPr="00F960A1" w:rsidRDefault="00F960A1" w:rsidP="00F960A1">
      <w:pPr>
        <w:pStyle w:val="NormalWeb"/>
        <w:spacing w:before="0" w:beforeAutospacing="0" w:after="0" w:afterAutospacing="0"/>
        <w:ind w:right="-4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F960A1">
        <w:rPr>
          <w:rFonts w:ascii="TH Niramit AS" w:eastAsia="Sarabun" w:hAnsi="TH Niramit AS" w:cs="TH Niramit AS"/>
          <w:sz w:val="32"/>
          <w:szCs w:val="32"/>
          <w:cs/>
        </w:rPr>
        <w:t xml:space="preserve">ชั้น 1 : </w:t>
      </w:r>
      <w:r w:rsidRPr="00F960A1">
        <w:rPr>
          <w:rStyle w:val="5yl5"/>
          <w:rFonts w:ascii="TH Niramit AS" w:hAnsi="TH Niramit AS" w:cs="TH Niramit AS"/>
          <w:sz w:val="32"/>
          <w:szCs w:val="32"/>
        </w:rPr>
        <w:t>Business Zone</w:t>
      </w:r>
      <w:r w:rsidRPr="00F960A1">
        <w:rPr>
          <w:rStyle w:val="5yl5"/>
          <w:rFonts w:ascii="TH Niramit AS" w:hAnsi="TH Niramit AS" w:cs="TH Niramit AS"/>
          <w:sz w:val="32"/>
          <w:szCs w:val="32"/>
          <w:cs/>
        </w:rPr>
        <w:t xml:space="preserve"> ให้บริการพื้นที่ </w:t>
      </w:r>
      <w:r w:rsidRPr="00F960A1">
        <w:rPr>
          <w:rStyle w:val="5yl5"/>
          <w:rFonts w:ascii="TH Niramit AS" w:hAnsi="TH Niramit AS" w:cs="TH Niramit AS"/>
          <w:sz w:val="32"/>
          <w:szCs w:val="32"/>
        </w:rPr>
        <w:t>1</w:t>
      </w:r>
      <w:r w:rsidRPr="00F960A1">
        <w:rPr>
          <w:rStyle w:val="5yl5"/>
          <w:rFonts w:ascii="TH Niramit AS" w:hAnsi="TH Niramit AS" w:cs="TH Niramit AS"/>
          <w:sz w:val="32"/>
          <w:szCs w:val="32"/>
          <w:cs/>
        </w:rPr>
        <w:t xml:space="preserve">) </w:t>
      </w:r>
      <w:r w:rsidRPr="00F960A1">
        <w:rPr>
          <w:rStyle w:val="5yl5"/>
          <w:rFonts w:ascii="TH Niramit AS" w:hAnsi="TH Niramit AS" w:cs="TH Niramit AS"/>
          <w:sz w:val="32"/>
          <w:szCs w:val="32"/>
        </w:rPr>
        <w:t>Co</w:t>
      </w:r>
      <w:r w:rsidRPr="00F960A1">
        <w:rPr>
          <w:rStyle w:val="5yl5"/>
          <w:rFonts w:ascii="TH Niramit AS" w:hAnsi="TH Niramit AS" w:cs="TH Niramit AS"/>
          <w:sz w:val="32"/>
          <w:szCs w:val="32"/>
          <w:cs/>
        </w:rPr>
        <w:t>-</w:t>
      </w:r>
      <w:r w:rsidRPr="00F960A1">
        <w:rPr>
          <w:rStyle w:val="5yl5"/>
          <w:rFonts w:ascii="TH Niramit AS" w:hAnsi="TH Niramit AS" w:cs="TH Niramit AS"/>
          <w:sz w:val="32"/>
          <w:szCs w:val="32"/>
        </w:rPr>
        <w:t>Working Space</w:t>
      </w:r>
      <w:r w:rsidRPr="00F960A1">
        <w:rPr>
          <w:rStyle w:val="5yl5"/>
          <w:rFonts w:ascii="TH Niramit AS" w:hAnsi="TH Niramit AS" w:cs="TH Niramit AS"/>
          <w:sz w:val="32"/>
          <w:szCs w:val="32"/>
          <w:cs/>
        </w:rPr>
        <w:t xml:space="preserve"> </w:t>
      </w:r>
      <w:r w:rsidRPr="00F960A1">
        <w:rPr>
          <w:rFonts w:ascii="TH Niramit AS" w:hAnsi="TH Niramit AS" w:cs="TH Niramit AS"/>
          <w:sz w:val="32"/>
          <w:szCs w:val="32"/>
          <w:cs/>
        </w:rPr>
        <w:t>และ</w:t>
      </w:r>
      <w:r w:rsidRPr="00F960A1">
        <w:rPr>
          <w:rFonts w:ascii="TH Niramit AS" w:hAnsi="TH Niramit AS" w:cs="TH Niramit AS"/>
          <w:sz w:val="32"/>
          <w:szCs w:val="32"/>
        </w:rPr>
        <w:t xml:space="preserve"> Co Marker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960A1">
        <w:rPr>
          <w:rFonts w:ascii="TH Niramit AS" w:hAnsi="TH Niramit AS" w:cs="TH Niramit AS"/>
          <w:sz w:val="32"/>
          <w:szCs w:val="32"/>
        </w:rPr>
        <w:t>Space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 เพื่อเป็นแหล่งเรียนรู้ แหล่งฝึกประสบการณ์ในการเป็นผู้ประกอบการ (</w:t>
      </w:r>
      <w:r w:rsidRPr="00F960A1">
        <w:rPr>
          <w:rFonts w:ascii="TH Niramit AS" w:hAnsi="TH Niramit AS" w:cs="TH Niramit AS"/>
          <w:sz w:val="32"/>
          <w:szCs w:val="32"/>
        </w:rPr>
        <w:t xml:space="preserve"> Entrepreneur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) โดยพื้นที่สามารถรองรับการจัดการประชุมและกิจกรรม </w:t>
      </w:r>
      <w:r w:rsidRPr="00F960A1">
        <w:rPr>
          <w:rFonts w:ascii="TH Niramit AS" w:hAnsi="TH Niramit AS" w:cs="TH Niramit AS"/>
          <w:sz w:val="32"/>
          <w:szCs w:val="32"/>
        </w:rPr>
        <w:t xml:space="preserve">Workshop 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รูปแบบ </w:t>
      </w:r>
      <w:r w:rsidRPr="00F960A1">
        <w:rPr>
          <w:rFonts w:ascii="TH Niramit AS" w:hAnsi="TH Niramit AS" w:cs="TH Niramit AS"/>
          <w:sz w:val="32"/>
          <w:szCs w:val="32"/>
        </w:rPr>
        <w:t xml:space="preserve">Hybrid </w:t>
      </w:r>
      <w:r w:rsidRPr="00F960A1">
        <w:rPr>
          <w:rFonts w:ascii="TH Niramit AS" w:hAnsi="TH Niramit AS" w:cs="TH Niramit AS"/>
          <w:sz w:val="32"/>
          <w:szCs w:val="32"/>
          <w:cs/>
        </w:rPr>
        <w:t>(</w:t>
      </w:r>
      <w:r w:rsidRPr="00F960A1">
        <w:rPr>
          <w:rFonts w:ascii="TH Niramit AS" w:hAnsi="TH Niramit AS" w:cs="TH Niramit AS"/>
          <w:sz w:val="32"/>
          <w:szCs w:val="32"/>
        </w:rPr>
        <w:t>Onsite &amp; Online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) และได้ดำเนินการจัดเตรียมสิ่งสนับสนุนเพื่อส่งเสริมให้นักศึกษาเป็นผู้ประกอบการ ได้แก่ เครื่องคอมพิวเตอร์ </w:t>
      </w:r>
      <w:r w:rsidRPr="00F960A1">
        <w:rPr>
          <w:rFonts w:ascii="TH Niramit AS" w:hAnsi="TH Niramit AS" w:cs="TH Niramit AS"/>
          <w:sz w:val="32"/>
          <w:szCs w:val="32"/>
        </w:rPr>
        <w:t>IMac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 เพื่อการออกแบบ  กล่องถ่ายภาพสินค้าผลิตภัณฑ์ (</w:t>
      </w:r>
      <w:r w:rsidRPr="00F960A1">
        <w:rPr>
          <w:rFonts w:ascii="TH Niramit AS" w:hAnsi="TH Niramit AS" w:cs="TH Niramit AS"/>
          <w:sz w:val="32"/>
          <w:szCs w:val="32"/>
        </w:rPr>
        <w:t>Studio Box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) เพื่อการนำเสนอสินค้า/ผลิตภัณฑ์ </w:t>
      </w:r>
      <w:r w:rsidRPr="00F960A1">
        <w:rPr>
          <w:rFonts w:ascii="TH Niramit AS" w:hAnsi="TH Niramit AS" w:cs="TH Niramit AS"/>
          <w:sz w:val="32"/>
          <w:szCs w:val="32"/>
        </w:rPr>
        <w:t>2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) ห้อง </w:t>
      </w:r>
      <w:r w:rsidRPr="00F960A1">
        <w:rPr>
          <w:rFonts w:ascii="TH Niramit AS" w:hAnsi="TH Niramit AS" w:cs="TH Niramit AS"/>
          <w:sz w:val="32"/>
          <w:szCs w:val="32"/>
        </w:rPr>
        <w:t>Study Room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 ได้จัดเตรียม </w:t>
      </w:r>
      <w:r w:rsidRPr="00F960A1">
        <w:rPr>
          <w:rFonts w:ascii="TH Niramit AS" w:hAnsi="TH Niramit AS" w:cs="TH Niramit AS"/>
          <w:sz w:val="32"/>
          <w:szCs w:val="32"/>
        </w:rPr>
        <w:t>Smart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960A1">
        <w:rPr>
          <w:rFonts w:ascii="TH Niramit AS" w:hAnsi="TH Niramit AS" w:cs="TH Niramit AS"/>
          <w:sz w:val="32"/>
          <w:szCs w:val="32"/>
        </w:rPr>
        <w:t xml:space="preserve">TV </w:t>
      </w:r>
      <w:r w:rsidRPr="00F960A1">
        <w:rPr>
          <w:rFonts w:ascii="TH Niramit AS" w:hAnsi="TH Niramit AS" w:cs="TH Niramit AS"/>
          <w:sz w:val="32"/>
          <w:szCs w:val="32"/>
          <w:cs/>
        </w:rPr>
        <w:t>และ</w:t>
      </w:r>
      <w:r w:rsidRPr="00F960A1">
        <w:rPr>
          <w:rFonts w:ascii="TH Niramit AS" w:hAnsi="TH Niramit AS" w:cs="TH Niramit AS"/>
          <w:sz w:val="32"/>
          <w:szCs w:val="32"/>
        </w:rPr>
        <w:t xml:space="preserve"> White board 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ให้บริการเพื่อเพิ่มความสะดวกสำหรับการศึกษากลุ่ม </w:t>
      </w:r>
      <w:r w:rsidRPr="00F960A1">
        <w:rPr>
          <w:rFonts w:ascii="TH Niramit AS" w:hAnsi="TH Niramit AS" w:cs="TH Niramit AS"/>
          <w:sz w:val="32"/>
          <w:szCs w:val="32"/>
        </w:rPr>
        <w:t>3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) ห้อง </w:t>
      </w:r>
      <w:r w:rsidRPr="00F960A1">
        <w:rPr>
          <w:rFonts w:ascii="TH Niramit AS" w:hAnsi="TH Niramit AS" w:cs="TH Niramit AS"/>
          <w:sz w:val="32"/>
          <w:szCs w:val="32"/>
        </w:rPr>
        <w:t xml:space="preserve">Smart Classroom 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ได้จัดเตรียมอุปกรณ์สำหรับการสอนออนไลน์สำหรับอาจารย์ครบชุดเพื่อสนับสนุนการเรียนการสอนในรูปแบบออนไลน์ </w:t>
      </w:r>
      <w:r w:rsidRPr="00F960A1">
        <w:rPr>
          <w:rFonts w:ascii="TH Niramit AS" w:eastAsia="TH SarabunPSK" w:hAnsi="TH Niramit AS" w:cs="TH Niramit AS"/>
          <w:sz w:val="32"/>
          <w:szCs w:val="32"/>
          <w:cs/>
        </w:rPr>
        <w:t xml:space="preserve">และพื้นที่จัดแสดงนิทรรศการ </w:t>
      </w:r>
    </w:p>
    <w:p w14:paraId="00031EEF" w14:textId="77777777" w:rsidR="00F960A1" w:rsidRPr="00F960A1" w:rsidRDefault="00F960A1" w:rsidP="00F960A1">
      <w:pPr>
        <w:pStyle w:val="NormalWeb"/>
        <w:spacing w:before="0" w:beforeAutospacing="0" w:after="0" w:afterAutospacing="0"/>
        <w:ind w:right="-40" w:firstLine="1134"/>
        <w:jc w:val="thaiDistribute"/>
        <w:rPr>
          <w:rStyle w:val="5yl5"/>
          <w:rFonts w:ascii="TH Niramit AS" w:hAnsi="TH Niramit AS" w:cs="TH Niramit AS"/>
          <w:sz w:val="32"/>
          <w:szCs w:val="32"/>
          <w:cs/>
        </w:rPr>
      </w:pPr>
      <w:r w:rsidRPr="00F960A1">
        <w:rPr>
          <w:rStyle w:val="5yl5"/>
          <w:rFonts w:ascii="TH Niramit AS" w:hAnsi="TH Niramit AS" w:cs="TH Niramit AS"/>
          <w:sz w:val="32"/>
          <w:szCs w:val="32"/>
          <w:cs/>
        </w:rPr>
        <w:t xml:space="preserve">ชั้น 2 : </w:t>
      </w:r>
      <w:r w:rsidRPr="00F960A1">
        <w:rPr>
          <w:rStyle w:val="5yl5"/>
          <w:rFonts w:ascii="TH Niramit AS" w:hAnsi="TH Niramit AS" w:cs="TH Niramit AS"/>
          <w:sz w:val="32"/>
          <w:szCs w:val="32"/>
        </w:rPr>
        <w:t>Quiet Zone</w:t>
      </w:r>
      <w:r w:rsidRPr="00F960A1">
        <w:rPr>
          <w:rStyle w:val="5yl5"/>
          <w:rFonts w:ascii="TH Niramit AS" w:hAnsi="TH Niramit AS" w:cs="TH Niramit AS"/>
          <w:sz w:val="32"/>
          <w:szCs w:val="32"/>
          <w:cs/>
        </w:rPr>
        <w:t xml:space="preserve"> ได้จัดเตรียมพื้นที่สำหรับนั่งอ่านกระจายทั่วทั้งชั้น โดยผู้รับบริการสามารถใช้เสียงได้เล็กน้อย รวมถึง </w:t>
      </w:r>
      <w:r w:rsidRPr="00F960A1">
        <w:rPr>
          <w:rFonts w:ascii="TH Niramit AS" w:eastAsia="Sarabun" w:hAnsi="TH Niramit AS" w:cs="TH Niramit AS"/>
          <w:sz w:val="32"/>
          <w:szCs w:val="32"/>
          <w:cs/>
        </w:rPr>
        <w:t>บริการห้องศึกษาค้นคว้าสำหรับ อาจารย์ (</w:t>
      </w:r>
      <w:r w:rsidRPr="00F960A1">
        <w:rPr>
          <w:rFonts w:ascii="TH Niramit AS" w:eastAsia="Sarabun" w:hAnsi="TH Niramit AS" w:cs="TH Niramit AS"/>
          <w:sz w:val="32"/>
          <w:szCs w:val="32"/>
        </w:rPr>
        <w:t>Lecturer Room</w:t>
      </w:r>
      <w:r w:rsidRPr="00F960A1">
        <w:rPr>
          <w:rFonts w:ascii="TH Niramit AS" w:eastAsia="Sarabun" w:hAnsi="TH Niramit AS" w:cs="TH Niramit AS"/>
          <w:sz w:val="32"/>
          <w:szCs w:val="32"/>
          <w:cs/>
        </w:rPr>
        <w:t>) บริการห้องศึกษาค้นคว้าสำหรับบัณฑิตศึกษา/นักวิจัย (</w:t>
      </w:r>
      <w:r w:rsidRPr="00F960A1">
        <w:rPr>
          <w:rFonts w:ascii="TH Niramit AS" w:eastAsia="Sarabun" w:hAnsi="TH Niramit AS" w:cs="TH Niramit AS"/>
          <w:sz w:val="32"/>
          <w:szCs w:val="32"/>
        </w:rPr>
        <w:t>Researcher Room</w:t>
      </w:r>
      <w:r w:rsidRPr="00F960A1">
        <w:rPr>
          <w:rFonts w:ascii="TH Niramit AS" w:eastAsia="Sarabun" w:hAnsi="TH Niramit AS" w:cs="TH Niramit AS"/>
          <w:sz w:val="32"/>
          <w:szCs w:val="32"/>
          <w:cs/>
        </w:rPr>
        <w:t>) บริการห้องศึกษากลุ่ม (</w:t>
      </w:r>
      <w:r w:rsidRPr="00F960A1">
        <w:rPr>
          <w:rFonts w:ascii="TH Niramit AS" w:eastAsia="Sarabun" w:hAnsi="TH Niramit AS" w:cs="TH Niramit AS"/>
          <w:sz w:val="32"/>
          <w:szCs w:val="32"/>
        </w:rPr>
        <w:t>Study Room</w:t>
      </w:r>
      <w:r w:rsidRPr="00F960A1">
        <w:rPr>
          <w:rFonts w:ascii="TH Niramit AS" w:eastAsia="Sarabun" w:hAnsi="TH Niramit AS" w:cs="TH Niramit AS"/>
          <w:sz w:val="32"/>
          <w:szCs w:val="32"/>
          <w:cs/>
        </w:rPr>
        <w:t>) โดย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ได้จัดเตรียม </w:t>
      </w:r>
      <w:r w:rsidRPr="00F960A1">
        <w:rPr>
          <w:rFonts w:ascii="TH Niramit AS" w:hAnsi="TH Niramit AS" w:cs="TH Niramit AS"/>
          <w:sz w:val="32"/>
          <w:szCs w:val="32"/>
        </w:rPr>
        <w:t>Smart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960A1">
        <w:rPr>
          <w:rFonts w:ascii="TH Niramit AS" w:hAnsi="TH Niramit AS" w:cs="TH Niramit AS"/>
          <w:sz w:val="32"/>
          <w:szCs w:val="32"/>
        </w:rPr>
        <w:t>TV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 และ</w:t>
      </w:r>
      <w:r w:rsidRPr="00F960A1">
        <w:rPr>
          <w:rFonts w:ascii="TH Niramit AS" w:hAnsi="TH Niramit AS" w:cs="TH Niramit AS"/>
          <w:sz w:val="32"/>
          <w:szCs w:val="32"/>
        </w:rPr>
        <w:t xml:space="preserve"> White board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 เพื่อสนับสนุนการให้บริการ</w:t>
      </w:r>
      <w:r w:rsidRPr="00F960A1">
        <w:rPr>
          <w:rFonts w:ascii="TH Niramit AS" w:eastAsia="Sarabun" w:hAnsi="TH Niramit AS" w:cs="TH Niramit AS"/>
          <w:sz w:val="32"/>
          <w:szCs w:val="32"/>
          <w:cs/>
        </w:rPr>
        <w:t xml:space="preserve"> บริการห้องอ่านส่วนบุคคล (</w:t>
      </w:r>
      <w:r w:rsidRPr="00F960A1">
        <w:rPr>
          <w:rFonts w:ascii="TH Niramit AS" w:eastAsia="Sarabun" w:hAnsi="TH Niramit AS" w:cs="TH Niramit AS"/>
          <w:sz w:val="32"/>
          <w:szCs w:val="32"/>
        </w:rPr>
        <w:t>Individual Room</w:t>
      </w:r>
      <w:r w:rsidRPr="00F960A1">
        <w:rPr>
          <w:rFonts w:ascii="TH Niramit AS" w:eastAsia="Sarabun" w:hAnsi="TH Niramit AS" w:cs="TH Niramit AS"/>
          <w:sz w:val="32"/>
          <w:szCs w:val="32"/>
          <w:cs/>
        </w:rPr>
        <w:t xml:space="preserve">) สำหรับผู้รับบริการที่ต้องการความเป็นส่วนตัว บริการห้อง </w:t>
      </w:r>
      <w:r w:rsidRPr="00F960A1">
        <w:rPr>
          <w:rFonts w:ascii="TH Niramit AS" w:eastAsia="Sarabun" w:hAnsi="TH Niramit AS" w:cs="TH Niramit AS"/>
          <w:sz w:val="32"/>
          <w:szCs w:val="32"/>
        </w:rPr>
        <w:t>Mini Studio</w:t>
      </w:r>
      <w:r w:rsidRPr="00F960A1">
        <w:rPr>
          <w:rFonts w:ascii="TH Niramit AS" w:eastAsia="Sarabun" w:hAnsi="TH Niramit AS" w:cs="TH Niramit AS"/>
          <w:sz w:val="32"/>
          <w:szCs w:val="32"/>
          <w:cs/>
        </w:rPr>
        <w:t xml:space="preserve"> เพื่อสนับสนุนให้นักศึกษาแสดงความสามารถในการแสดงออก เช่น กิจกรรมการถ่ายคลิปวิดีโอ การถ่ายทอดสด เป็นต้น และบริการร</w:t>
      </w:r>
      <w:r w:rsidRPr="00F960A1">
        <w:rPr>
          <w:rStyle w:val="5yl5"/>
          <w:rFonts w:ascii="TH Niramit AS" w:hAnsi="TH Niramit AS" w:cs="TH Niramit AS"/>
          <w:sz w:val="32"/>
          <w:szCs w:val="32"/>
          <w:cs/>
        </w:rPr>
        <w:t xml:space="preserve">มุมชมภาพยนตร์ด้วยชุดโฮมเธียเตอร์ จำนวน </w:t>
      </w:r>
      <w:r w:rsidRPr="00F960A1">
        <w:rPr>
          <w:rStyle w:val="5yl5"/>
          <w:rFonts w:ascii="TH Niramit AS" w:hAnsi="TH Niramit AS" w:cs="TH Niramit AS"/>
          <w:sz w:val="32"/>
          <w:szCs w:val="32"/>
        </w:rPr>
        <w:t xml:space="preserve">6 </w:t>
      </w:r>
      <w:r w:rsidRPr="00F960A1">
        <w:rPr>
          <w:rStyle w:val="5yl5"/>
          <w:rFonts w:ascii="TH Niramit AS" w:hAnsi="TH Niramit AS" w:cs="TH Niramit AS"/>
          <w:sz w:val="32"/>
          <w:szCs w:val="32"/>
          <w:cs/>
        </w:rPr>
        <w:t>จุดที่สามารถรองรับผู้รับบริการจุดละ</w:t>
      </w:r>
      <w:r w:rsidRPr="00F960A1">
        <w:rPr>
          <w:rStyle w:val="5yl5"/>
          <w:rFonts w:ascii="TH Niramit AS" w:hAnsi="TH Niramit AS" w:cs="TH Niramit AS"/>
          <w:sz w:val="32"/>
          <w:szCs w:val="32"/>
        </w:rPr>
        <w:t xml:space="preserve"> 5</w:t>
      </w:r>
      <w:r w:rsidRPr="00F960A1">
        <w:rPr>
          <w:rStyle w:val="5yl5"/>
          <w:rFonts w:ascii="TH Niramit AS" w:hAnsi="TH Niramit AS" w:cs="TH Niramit AS"/>
          <w:sz w:val="32"/>
          <w:szCs w:val="32"/>
          <w:cs/>
        </w:rPr>
        <w:t xml:space="preserve"> คน และ ได้จัดเตรียมเก้าอี้นวดสำหรับการผ่อนคลายอิริยาบทที่มุม </w:t>
      </w:r>
      <w:r w:rsidRPr="00F960A1">
        <w:rPr>
          <w:rStyle w:val="5yl5"/>
          <w:rFonts w:ascii="TH Niramit AS" w:hAnsi="TH Niramit AS" w:cs="TH Niramit AS"/>
          <w:sz w:val="32"/>
          <w:szCs w:val="32"/>
        </w:rPr>
        <w:t>Snap Zone</w:t>
      </w:r>
      <w:r w:rsidRPr="00F960A1">
        <w:rPr>
          <w:rStyle w:val="5yl5"/>
          <w:rFonts w:ascii="TH Niramit AS" w:hAnsi="TH Niramit AS" w:cs="TH Niramit AS"/>
          <w:sz w:val="32"/>
          <w:szCs w:val="32"/>
          <w:cs/>
        </w:rPr>
        <w:t xml:space="preserve"> จำนวน </w:t>
      </w:r>
      <w:r w:rsidRPr="00F960A1">
        <w:rPr>
          <w:rStyle w:val="5yl5"/>
          <w:rFonts w:ascii="TH Niramit AS" w:hAnsi="TH Niramit AS" w:cs="TH Niramit AS"/>
          <w:sz w:val="32"/>
          <w:szCs w:val="32"/>
        </w:rPr>
        <w:t>5</w:t>
      </w:r>
      <w:r w:rsidRPr="00F960A1">
        <w:rPr>
          <w:rStyle w:val="5yl5"/>
          <w:rFonts w:ascii="TH Niramit AS" w:hAnsi="TH Niramit AS" w:cs="TH Niramit AS"/>
          <w:sz w:val="32"/>
          <w:szCs w:val="32"/>
          <w:cs/>
        </w:rPr>
        <w:t xml:space="preserve"> ตัว</w:t>
      </w:r>
    </w:p>
    <w:p w14:paraId="12C6595F" w14:textId="77777777" w:rsidR="00F960A1" w:rsidRPr="00F960A1" w:rsidRDefault="00F960A1" w:rsidP="00F960A1">
      <w:pPr>
        <w:pStyle w:val="NormalWeb"/>
        <w:spacing w:before="0" w:beforeAutospacing="0" w:after="0" w:afterAutospacing="0"/>
        <w:ind w:right="-40" w:firstLine="1134"/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F960A1">
        <w:rPr>
          <w:rStyle w:val="5yl5"/>
          <w:rFonts w:ascii="TH Niramit AS" w:hAnsi="TH Niramit AS" w:cs="TH Niramit AS"/>
          <w:sz w:val="32"/>
          <w:szCs w:val="32"/>
          <w:cs/>
        </w:rPr>
        <w:t xml:space="preserve">ชั้น 3 : </w:t>
      </w:r>
      <w:r w:rsidRPr="00F960A1">
        <w:rPr>
          <w:rStyle w:val="5yl5"/>
          <w:rFonts w:ascii="TH Niramit AS" w:hAnsi="TH Niramit AS" w:cs="TH Niramit AS"/>
          <w:sz w:val="32"/>
          <w:szCs w:val="32"/>
        </w:rPr>
        <w:t xml:space="preserve">Silent zone </w:t>
      </w:r>
      <w:r w:rsidRPr="00F960A1">
        <w:rPr>
          <w:rStyle w:val="5yl5"/>
          <w:rFonts w:ascii="TH Niramit AS" w:hAnsi="TH Niramit AS" w:cs="TH Niramit AS"/>
          <w:sz w:val="32"/>
          <w:szCs w:val="32"/>
          <w:cs/>
        </w:rPr>
        <w:t xml:space="preserve">สำหรับผู้รับบริการที่ต้องการความเงียบ โดยได้จัดเตรียมพื้นที่สำหรับการนั่งอ่าน </w:t>
      </w:r>
      <w:r w:rsidRPr="00F960A1">
        <w:rPr>
          <w:rFonts w:ascii="TH Niramit AS" w:eastAsia="Sarabun" w:hAnsi="TH Niramit AS" w:cs="TH Niramit AS"/>
          <w:sz w:val="32"/>
          <w:szCs w:val="32"/>
          <w:cs/>
        </w:rPr>
        <w:t>บริการห้องศึกษากลุ่ม (</w:t>
      </w:r>
      <w:r w:rsidRPr="00F960A1">
        <w:rPr>
          <w:rFonts w:ascii="TH Niramit AS" w:eastAsia="Sarabun" w:hAnsi="TH Niramit AS" w:cs="TH Niramit AS"/>
          <w:sz w:val="32"/>
          <w:szCs w:val="32"/>
        </w:rPr>
        <w:t>Study Room</w:t>
      </w:r>
      <w:r w:rsidRPr="00F960A1">
        <w:rPr>
          <w:rFonts w:ascii="TH Niramit AS" w:eastAsia="Sarabun" w:hAnsi="TH Niramit AS" w:cs="TH Niramit AS"/>
          <w:sz w:val="32"/>
          <w:szCs w:val="32"/>
          <w:cs/>
        </w:rPr>
        <w:t>) โดย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ได้จัดเตรียม </w:t>
      </w:r>
      <w:r w:rsidRPr="00F960A1">
        <w:rPr>
          <w:rFonts w:ascii="TH Niramit AS" w:hAnsi="TH Niramit AS" w:cs="TH Niramit AS"/>
          <w:sz w:val="32"/>
          <w:szCs w:val="32"/>
        </w:rPr>
        <w:t>Smart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960A1">
        <w:rPr>
          <w:rFonts w:ascii="TH Niramit AS" w:hAnsi="TH Niramit AS" w:cs="TH Niramit AS"/>
          <w:sz w:val="32"/>
          <w:szCs w:val="32"/>
        </w:rPr>
        <w:t xml:space="preserve">TV </w:t>
      </w:r>
      <w:r w:rsidRPr="00F960A1">
        <w:rPr>
          <w:rFonts w:ascii="TH Niramit AS" w:hAnsi="TH Niramit AS" w:cs="TH Niramit AS"/>
          <w:sz w:val="32"/>
          <w:szCs w:val="32"/>
          <w:cs/>
        </w:rPr>
        <w:t>และ</w:t>
      </w:r>
      <w:r w:rsidRPr="00F960A1">
        <w:rPr>
          <w:rFonts w:ascii="TH Niramit AS" w:hAnsi="TH Niramit AS" w:cs="TH Niramit AS"/>
          <w:sz w:val="32"/>
          <w:szCs w:val="32"/>
        </w:rPr>
        <w:t xml:space="preserve"> White board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 เพื่อสนับสนุนการให้บริการ </w:t>
      </w:r>
      <w:r w:rsidRPr="00F960A1">
        <w:rPr>
          <w:rFonts w:ascii="TH Niramit AS" w:eastAsia="Sarabun" w:hAnsi="TH Niramit AS" w:cs="TH Niramit AS"/>
          <w:sz w:val="32"/>
          <w:szCs w:val="32"/>
          <w:cs/>
        </w:rPr>
        <w:t>และบริการเอกสารจดหมายเหตุ มหาวิทยาลัยแม่โจ้ (</w:t>
      </w:r>
      <w:r w:rsidRPr="00F960A1">
        <w:rPr>
          <w:rFonts w:ascii="TH Niramit AS" w:eastAsia="Sarabun" w:hAnsi="TH Niramit AS" w:cs="TH Niramit AS"/>
          <w:sz w:val="32"/>
          <w:szCs w:val="32"/>
        </w:rPr>
        <w:t>Maejo University Archives</w:t>
      </w:r>
      <w:r w:rsidRPr="00F960A1">
        <w:rPr>
          <w:rFonts w:ascii="TH Niramit AS" w:eastAsia="Sarabun" w:hAnsi="TH Niramit AS" w:cs="TH Niramit AS"/>
          <w:sz w:val="32"/>
          <w:szCs w:val="32"/>
          <w:cs/>
        </w:rPr>
        <w:t xml:space="preserve"> </w:t>
      </w:r>
      <w:r w:rsidRPr="00F960A1">
        <w:rPr>
          <w:rFonts w:ascii="TH Niramit AS" w:eastAsia="Sarabun" w:hAnsi="TH Niramit AS" w:cs="TH Niramit AS"/>
          <w:sz w:val="32"/>
          <w:szCs w:val="32"/>
        </w:rPr>
        <w:t>and Special Collection</w:t>
      </w:r>
      <w:r w:rsidRPr="00F960A1">
        <w:rPr>
          <w:rFonts w:ascii="TH Niramit AS" w:eastAsia="Sarabun" w:hAnsi="TH Niramit AS" w:cs="TH Niramit AS"/>
          <w:sz w:val="32"/>
          <w:szCs w:val="32"/>
          <w:cs/>
        </w:rPr>
        <w:t xml:space="preserve">) </w:t>
      </w:r>
      <w:r w:rsidRPr="00F960A1">
        <w:rPr>
          <w:rStyle w:val="5yl5"/>
          <w:rFonts w:ascii="TH Niramit AS" w:hAnsi="TH Niramit AS" w:cs="TH Niramit AS"/>
          <w:sz w:val="32"/>
          <w:szCs w:val="32"/>
          <w:cs/>
        </w:rPr>
        <w:t>โดย</w:t>
      </w:r>
      <w:r w:rsidRPr="00F960A1">
        <w:rPr>
          <w:rFonts w:ascii="TH Niramit AS" w:eastAsia="Sarabun" w:hAnsi="TH Niramit AS" w:cs="TH Niramit AS"/>
          <w:sz w:val="32"/>
          <w:szCs w:val="32"/>
          <w:cs/>
        </w:rPr>
        <w:t>การจัดพื้นที่ทั้ง</w:t>
      </w:r>
      <w:r w:rsidRPr="00F960A1">
        <w:rPr>
          <w:rFonts w:ascii="TH Niramit AS" w:eastAsia="Sarabun" w:hAnsi="TH Niramit AS" w:cs="TH Niramit AS"/>
          <w:sz w:val="32"/>
          <w:szCs w:val="32"/>
        </w:rPr>
        <w:t xml:space="preserve"> 3</w:t>
      </w:r>
      <w:r w:rsidRPr="00F960A1">
        <w:rPr>
          <w:rFonts w:ascii="TH Niramit AS" w:eastAsia="Sarabun" w:hAnsi="TH Niramit AS" w:cs="TH Niramit AS"/>
          <w:sz w:val="32"/>
          <w:szCs w:val="32"/>
          <w:cs/>
        </w:rPr>
        <w:t xml:space="preserve"> ชั้น ผู้ใช้บริการสามารถเลือกใช้ได้ตามความต้องการของ</w:t>
      </w:r>
      <w:r w:rsidRPr="00F960A1">
        <w:rPr>
          <w:rFonts w:ascii="TH Niramit AS" w:eastAsia="Sarabun" w:hAnsi="TH Niramit AS" w:cs="TH Niramit AS"/>
          <w:sz w:val="32"/>
          <w:szCs w:val="32"/>
          <w:cs/>
        </w:rPr>
        <w:lastRenderedPageBreak/>
        <w:t xml:space="preserve">ตนเองได้ที่สำนักหอสมุด และสำหรับบางบริการก่อนการใช้งาน นักศึกษาสามารถทำการจองก่อนเข้าใช้บริการผ่านระบบออนไลน์ได้ </w:t>
      </w:r>
    </w:p>
    <w:p w14:paraId="5E5F3ADF" w14:textId="77777777" w:rsidR="00F960A1" w:rsidRPr="00F960A1" w:rsidRDefault="00F960A1" w:rsidP="00F960A1">
      <w:pPr>
        <w:pStyle w:val="NormalWeb"/>
        <w:spacing w:before="0" w:beforeAutospacing="0" w:after="0" w:afterAutospacing="0"/>
        <w:ind w:right="-4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F960A1">
        <w:rPr>
          <w:rFonts w:ascii="TH Niramit AS" w:eastAsia="Sarabun" w:hAnsi="TH Niramit AS" w:cs="TH Niramit AS"/>
          <w:sz w:val="32"/>
          <w:szCs w:val="32"/>
          <w:cs/>
        </w:rPr>
        <w:t>ในแต่ละพื้นที่ที่สำนักหอสมุดได้ให้บริการนั้นมีการ</w:t>
      </w:r>
      <w:r w:rsidRPr="00F960A1">
        <w:rPr>
          <w:rFonts w:ascii="TH Niramit AS" w:hAnsi="TH Niramit AS" w:cs="TH Niramit AS"/>
          <w:sz w:val="32"/>
          <w:szCs w:val="32"/>
          <w:cs/>
        </w:rPr>
        <w:t>กำหนดเจ้าหน้าที่ผู้ปฏิบัติงานที่รับผิดชอบการให้บริการ ภาระหน้าที่ ขอบเขต และเป้าหมายของการให้บริการพื้นที่และสิ่งอำนวยความสะดวกเพื่อสนับสนุนการเรียนรู้ และจะประเมินผลการดำเนินงานการให้บริการด้วยการศึกษาการประเมินความพึงพอใจของผู้รับบริการสำนักหอสมุดเป็นประจำทุกปี โดยในปีการศึกษา 2566 มีรายละเอียดดังนี้</w:t>
      </w:r>
    </w:p>
    <w:p w14:paraId="06626EDE" w14:textId="77777777" w:rsidR="00F960A1" w:rsidRPr="00F960A1" w:rsidRDefault="00F960A1" w:rsidP="00F960A1">
      <w:pPr>
        <w:pStyle w:val="NormalWeb"/>
        <w:spacing w:before="0" w:beforeAutospacing="0" w:after="0" w:afterAutospacing="0"/>
        <w:ind w:right="-4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F960A1">
        <w:rPr>
          <w:rFonts w:ascii="TH Niramit AS" w:hAnsi="TH Niramit AS" w:cs="TH Niramit AS"/>
          <w:sz w:val="32"/>
          <w:szCs w:val="32"/>
        </w:rPr>
        <w:t>1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) ผลการประเมินความความพึงพอใจต่อคุณภาพการบริการด้านลักษณะทางกายภาพของสำนักหอสมุด มีค่าเฉลี่ย 4.36 อยู่ในระดับมากที่สุด และได้ดำเนินการปรับปรุงการดำเนินงานโดยนำข้อเสนอแนะที่ได้จากการประเมินฯ มาทบทวนกระบวนการให้บริการพื้นที่พร้อมทั้งเสนอแนวทางการแก้ไข เพื่อนำเสนอต่อที่ประชุมคณะกรรมการบริหารสำนักหอสมุดเพื่อพิจารณาหาแนวทางการแก้ไข ปรับปรุง พัฒนาการให้บริการ คือ การพัฒนาพื้นที่ที่มีอยู่อย่างจำกัดเพื่อจัดเป็นห้อง </w:t>
      </w:r>
      <w:r w:rsidRPr="00F960A1">
        <w:rPr>
          <w:rFonts w:ascii="TH Niramit AS" w:hAnsi="TH Niramit AS" w:cs="TH Niramit AS"/>
          <w:sz w:val="32"/>
          <w:szCs w:val="32"/>
        </w:rPr>
        <w:t xml:space="preserve">Study Room 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เพิ่มขึ้นจำนวน 2 ห้อง เพื่อรองรับความต้องการของนักศึกษาที่มีความต้องการใช้ห้อง </w:t>
      </w:r>
      <w:r w:rsidRPr="00F960A1">
        <w:rPr>
          <w:rFonts w:ascii="TH Niramit AS" w:hAnsi="TH Niramit AS" w:cs="TH Niramit AS"/>
          <w:sz w:val="32"/>
          <w:szCs w:val="32"/>
        </w:rPr>
        <w:t>Study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960A1">
        <w:rPr>
          <w:rFonts w:ascii="TH Niramit AS" w:hAnsi="TH Niramit AS" w:cs="TH Niramit AS"/>
          <w:sz w:val="32"/>
          <w:szCs w:val="32"/>
        </w:rPr>
        <w:t xml:space="preserve">Room </w:t>
      </w:r>
      <w:r w:rsidRPr="00F960A1">
        <w:rPr>
          <w:rFonts w:ascii="TH Niramit AS" w:hAnsi="TH Niramit AS" w:cs="TH Niramit AS"/>
          <w:sz w:val="32"/>
          <w:szCs w:val="32"/>
          <w:cs/>
        </w:rPr>
        <w:t>เพิ่มขึ้นสำหรับการทำกิจกรรมต่างๆ เช่น การติวหนังสือ การทำงานกลุ่ม เป็นต้น การจัดหาโต๊ะเก้าอี้ให้บริการเพิ่มเติมในช่วงสอบเพื่อรองรับการเข้าใช้บริการที่มากขึ้น การจัดสถานที่บริเวณด้านหน้าอาคารเพื่อเป็นจุดรับประทานอาหาร มีถังขยะตามจุดอย่างเหมาะสม อีกทั้งยังมีการปรับปรุงและตรวจสอบความพร้อมของสถานที่อยู่เสมอ และติดป้ายให้ชัดเจนเมื่ออุปกรณ์เกิดปัญหา เช่น เครื่องปรับอากาศมีปัญหาอยู่ระหว่างการดำเนินการแก้ไข การสำรวจพื้นที่เพื่อป้องกันก่อนที่จะเกิดปัญหา เป็นต้น</w:t>
      </w:r>
    </w:p>
    <w:p w14:paraId="09440162" w14:textId="77777777" w:rsidR="00F960A1" w:rsidRPr="00F960A1" w:rsidRDefault="00F960A1" w:rsidP="00F960A1">
      <w:pPr>
        <w:pStyle w:val="NormalWeb"/>
        <w:spacing w:before="0" w:beforeAutospacing="0" w:after="0" w:afterAutospacing="0"/>
        <w:ind w:right="-4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F960A1">
        <w:rPr>
          <w:rFonts w:ascii="TH Niramit AS" w:hAnsi="TH Niramit AS" w:cs="TH Niramit AS"/>
          <w:sz w:val="32"/>
          <w:szCs w:val="32"/>
          <w:cs/>
        </w:rPr>
        <w:t>ทั้งนี้สำนักหอสมุดยังได้จัดกิจกรรม "</w:t>
      </w:r>
      <w:hyperlink r:id="rId21" w:history="1">
        <w:r w:rsidRPr="00F960A1">
          <w:rPr>
            <w:rStyle w:val="Hyperlink"/>
            <w:rFonts w:ascii="TH Niramit AS" w:hAnsi="TH Niramit AS" w:cs="TH Niramit AS"/>
            <w:sz w:val="32"/>
            <w:szCs w:val="32"/>
          </w:rPr>
          <w:t>Big Cleaning Day</w:t>
        </w:r>
      </w:hyperlink>
      <w:r w:rsidRPr="00F960A1">
        <w:rPr>
          <w:rFonts w:ascii="TH Niramit AS" w:hAnsi="TH Niramit AS" w:cs="TH Niramit AS"/>
          <w:sz w:val="32"/>
          <w:szCs w:val="32"/>
          <w:cs/>
        </w:rPr>
        <w:t>" เมื่อวันที่ 15 กุมภาพันธ์ 2567 เพื่อสร้างสภาพแวดล้อมที่ดี ทั้งภายในและภายนอกอาคาร เพื่อส่งเสริมและฟื้นฟูสภาพแวดล้อมการเรียนการทำงานให้มีสุขลักษณะที่ดี โดยในกิจกรรม "</w:t>
      </w:r>
      <w:r w:rsidRPr="00F960A1">
        <w:rPr>
          <w:rFonts w:ascii="TH Niramit AS" w:hAnsi="TH Niramit AS" w:cs="TH Niramit AS"/>
          <w:sz w:val="32"/>
          <w:szCs w:val="32"/>
        </w:rPr>
        <w:t>Big Cleaning Day</w:t>
      </w:r>
      <w:r w:rsidRPr="00F960A1">
        <w:rPr>
          <w:rFonts w:ascii="TH Niramit AS" w:hAnsi="TH Niramit AS" w:cs="TH Niramit AS"/>
          <w:sz w:val="32"/>
          <w:szCs w:val="32"/>
          <w:cs/>
        </w:rPr>
        <w:t>" มีการทำความสะอาดทั้งภายในและภายนอกอาคาร ซึ่งรวมถึงการล้างแผ่นกรองอากาศของเครื่องปรับอากาศ เพื่อให้สภาพอากาศภายในห้องสมุดดีขึ้น และได้ดำเนินการทำความสะอาดภายนอกอาคารที่เป็นพื้นที่ทั่วไปและพื้นที่สีเขียว ทำให้สภาพแวดล้อมโดยรอบห้องสมุดมีความสะอาด สวยงาม มีความพร้อมในการให้บริการแก่นักศึกษา เป็นการเสริมสร้างบรรยากาศที่ดีที่เอื้อต่อการเข้าใช้บริการ</w:t>
      </w:r>
    </w:p>
    <w:p w14:paraId="10F5D210" w14:textId="77777777" w:rsidR="00F960A1" w:rsidRPr="00F960A1" w:rsidRDefault="00F960A1" w:rsidP="00F960A1">
      <w:pPr>
        <w:tabs>
          <w:tab w:val="left" w:pos="1080"/>
        </w:tabs>
        <w:ind w:firstLine="1134"/>
        <w:jc w:val="thaiDistribute"/>
        <w:rPr>
          <w:rStyle w:val="normaltextrun"/>
          <w:rFonts w:ascii="TH Niramit AS" w:hAnsi="TH Niramit AS" w:cs="TH Niramit AS"/>
          <w:sz w:val="32"/>
          <w:szCs w:val="32"/>
        </w:rPr>
      </w:pPr>
      <w:r w:rsidRPr="00F960A1">
        <w:rPr>
          <w:rFonts w:ascii="TH Niramit AS" w:eastAsia="TH SarabunPSK" w:hAnsi="TH Niramit AS" w:cs="TH Niramit AS"/>
          <w:sz w:val="32"/>
          <w:szCs w:val="32"/>
        </w:rPr>
        <w:t>2</w:t>
      </w:r>
      <w:r w:rsidRPr="00F960A1">
        <w:rPr>
          <w:rFonts w:ascii="TH Niramit AS" w:eastAsia="TH SarabunPSK" w:hAnsi="TH Niramit AS" w:cs="TH Niramit AS"/>
          <w:sz w:val="32"/>
          <w:szCs w:val="32"/>
          <w:cs/>
        </w:rPr>
        <w:t>) ผลการประเมิน</w:t>
      </w:r>
      <w:r w:rsidRPr="00F960A1">
        <w:rPr>
          <w:rFonts w:ascii="TH Niramit AS" w:hAnsi="TH Niramit AS" w:cs="TH Niramit AS"/>
          <w:sz w:val="32"/>
          <w:szCs w:val="32"/>
          <w:cs/>
        </w:rPr>
        <w:t>ความความพึงพอใจต่อคุณภาพการบริการด้านลักษณะทางกายภาพของ</w:t>
      </w:r>
      <w:r w:rsidRPr="00F960A1">
        <w:rPr>
          <w:rFonts w:ascii="TH Niramit AS" w:eastAsia="TH SarabunPSK" w:hAnsi="TH Niramit AS" w:cs="TH Niramit AS"/>
          <w:sz w:val="32"/>
          <w:szCs w:val="32"/>
          <w:cs/>
        </w:rPr>
        <w:t>ห้องสมุดมหาวิทยาลัยแม่โจ้ - แพร่ เฉลิมพระ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 มีค่าเฉลี่ย </w:t>
      </w:r>
      <w:r w:rsidRPr="00F960A1">
        <w:rPr>
          <w:rFonts w:ascii="TH Niramit AS" w:hAnsi="TH Niramit AS" w:cs="TH Niramit AS"/>
          <w:sz w:val="32"/>
          <w:szCs w:val="32"/>
        </w:rPr>
        <w:t>3</w:t>
      </w:r>
      <w:r w:rsidRPr="00F960A1">
        <w:rPr>
          <w:rFonts w:ascii="TH Niramit AS" w:hAnsi="TH Niramit AS" w:cs="TH Niramit AS"/>
          <w:sz w:val="32"/>
          <w:szCs w:val="32"/>
          <w:cs/>
        </w:rPr>
        <w:t>.</w:t>
      </w:r>
      <w:r w:rsidRPr="00F960A1">
        <w:rPr>
          <w:rFonts w:ascii="TH Niramit AS" w:hAnsi="TH Niramit AS" w:cs="TH Niramit AS"/>
          <w:sz w:val="32"/>
          <w:szCs w:val="32"/>
        </w:rPr>
        <w:t>75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 อยู่ในระดับมาก และได้ดำเนินการปรับปรุงการดำเนินงานโดยนำข้อเสนอแนะที่ได้จากการประเมินฯ คือ </w:t>
      </w:r>
      <w:r w:rsidRPr="00F960A1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ห้องสมุดไม่สะอาด มีฝุ่นละออง อากาศร้อน ดำเนินการแก้ไขโดย</w:t>
      </w:r>
      <w:r w:rsidRPr="00F960A1">
        <w:rPr>
          <w:rStyle w:val="normaltextrun"/>
          <w:rFonts w:ascii="TH Niramit AS" w:hAnsi="TH Niramit AS" w:cs="TH Niramit AS"/>
          <w:sz w:val="32"/>
          <w:szCs w:val="32"/>
          <w:cs/>
        </w:rPr>
        <w:t>ให้แม่บ้านเพิ่มความถี่ในการทำความสะอาดจาก 2 ครั้ง/สัปดาห์ เป็นการทำความสะอาดทุกวัน</w:t>
      </w:r>
      <w:r w:rsidRPr="00F960A1">
        <w:rPr>
          <w:rStyle w:val="eop"/>
          <w:rFonts w:ascii="TH Niramit AS" w:hAnsi="TH Niramit AS" w:cs="TH Niramit AS"/>
          <w:sz w:val="32"/>
          <w:szCs w:val="32"/>
        </w:rPr>
        <w:t> </w:t>
      </w:r>
      <w:r w:rsidRPr="00F960A1">
        <w:rPr>
          <w:rStyle w:val="eop"/>
          <w:rFonts w:ascii="TH Niramit AS" w:hAnsi="TH Niramit AS" w:cs="TH Niramit AS"/>
          <w:sz w:val="32"/>
          <w:szCs w:val="32"/>
          <w:cs/>
        </w:rPr>
        <w:t>และอากาศภายในห้องสมุดร้อน ได้ดำเนินการปรับปรุงโดย</w:t>
      </w:r>
      <w:r w:rsidRPr="00F960A1">
        <w:rPr>
          <w:rStyle w:val="normaltextrun"/>
          <w:rFonts w:ascii="TH Niramit AS" w:hAnsi="TH Niramit AS" w:cs="TH Niramit AS"/>
          <w:sz w:val="32"/>
          <w:szCs w:val="32"/>
          <w:cs/>
        </w:rPr>
        <w:t>การแจ้งซ่อมเครื่องปรับอากาศที่ชำรุดเรียบร้อยแล้ว</w:t>
      </w:r>
    </w:p>
    <w:p w14:paraId="418871E6" w14:textId="77777777" w:rsidR="00F960A1" w:rsidRPr="00F960A1" w:rsidRDefault="00F960A1" w:rsidP="00F960A1">
      <w:pPr>
        <w:tabs>
          <w:tab w:val="left" w:pos="1080"/>
        </w:tabs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F960A1">
        <w:rPr>
          <w:rStyle w:val="normaltextrun"/>
          <w:rFonts w:ascii="TH Niramit AS" w:hAnsi="TH Niramit AS" w:cs="TH Niramit AS"/>
          <w:sz w:val="32"/>
          <w:szCs w:val="32"/>
        </w:rPr>
        <w:lastRenderedPageBreak/>
        <w:t>3</w:t>
      </w:r>
      <w:r w:rsidRPr="00F960A1">
        <w:rPr>
          <w:rStyle w:val="normaltextrun"/>
          <w:rFonts w:ascii="TH Niramit AS" w:hAnsi="TH Niramit AS" w:cs="TH Niramit AS"/>
          <w:sz w:val="32"/>
          <w:szCs w:val="32"/>
          <w:cs/>
        </w:rPr>
        <w:t xml:space="preserve">) </w:t>
      </w:r>
      <w:r w:rsidRPr="00F960A1">
        <w:rPr>
          <w:rFonts w:ascii="TH Niramit AS" w:eastAsia="TH SarabunPSK" w:hAnsi="TH Niramit AS" w:cs="TH Niramit AS"/>
          <w:sz w:val="32"/>
          <w:szCs w:val="32"/>
          <w:cs/>
        </w:rPr>
        <w:t>ผลการประเมิน</w:t>
      </w:r>
      <w:r w:rsidRPr="00F960A1">
        <w:rPr>
          <w:rFonts w:ascii="TH Niramit AS" w:hAnsi="TH Niramit AS" w:cs="TH Niramit AS"/>
          <w:sz w:val="32"/>
          <w:szCs w:val="32"/>
          <w:cs/>
        </w:rPr>
        <w:t>ความความพึงพอใจต่อคุณภาพการบริการด้านลักษณะทางกายภาพของ</w:t>
      </w:r>
      <w:r w:rsidRPr="00F960A1">
        <w:rPr>
          <w:rFonts w:ascii="TH Niramit AS" w:eastAsia="TH SarabunPSK" w:hAnsi="TH Niramit AS" w:cs="TH Niramit AS"/>
          <w:sz w:val="32"/>
          <w:szCs w:val="32"/>
          <w:cs/>
        </w:rPr>
        <w:t>ห้องสมุด</w:t>
      </w:r>
      <w:r w:rsidRPr="00F960A1">
        <w:rPr>
          <w:rStyle w:val="normaltextrun"/>
          <w:rFonts w:ascii="TH Niramit AS" w:hAnsi="TH Niramit AS" w:cs="TH Niramit AS"/>
          <w:sz w:val="32"/>
          <w:szCs w:val="32"/>
          <w:cs/>
        </w:rPr>
        <w:t xml:space="preserve">มหาวิทยาลัยแม่โจ้-ชุมพร 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มีค่าเฉลี่ย </w:t>
      </w:r>
      <w:r w:rsidRPr="00F960A1">
        <w:rPr>
          <w:rFonts w:ascii="TH Niramit AS" w:hAnsi="TH Niramit AS" w:cs="TH Niramit AS"/>
          <w:sz w:val="32"/>
          <w:szCs w:val="32"/>
        </w:rPr>
        <w:t>4</w:t>
      </w:r>
      <w:r w:rsidRPr="00F960A1">
        <w:rPr>
          <w:rFonts w:ascii="TH Niramit AS" w:hAnsi="TH Niramit AS" w:cs="TH Niramit AS"/>
          <w:sz w:val="32"/>
          <w:szCs w:val="32"/>
          <w:cs/>
        </w:rPr>
        <w:t>.</w:t>
      </w:r>
      <w:r w:rsidRPr="00F960A1">
        <w:rPr>
          <w:rFonts w:ascii="TH Niramit AS" w:hAnsi="TH Niramit AS" w:cs="TH Niramit AS"/>
          <w:sz w:val="32"/>
          <w:szCs w:val="32"/>
        </w:rPr>
        <w:t>52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 อยู่ในระดับมากที่สุด และได้ดำเนินการปรับปรุงการดำเนินงานโดยนำข้อเสนอแนะที่ได้จากการประเมินฯ โดยมีรายละเอียดดังนี้</w:t>
      </w:r>
    </w:p>
    <w:p w14:paraId="2A866656" w14:textId="77777777" w:rsidR="00F960A1" w:rsidRPr="00F960A1" w:rsidRDefault="00F960A1" w:rsidP="00F960A1">
      <w:pPr>
        <w:tabs>
          <w:tab w:val="left" w:pos="1080"/>
        </w:tabs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F960A1">
        <w:rPr>
          <w:rFonts w:ascii="TH Niramit AS" w:hAnsi="TH Niramit AS" w:cs="TH Niramit AS"/>
          <w:sz w:val="32"/>
          <w:szCs w:val="32"/>
        </w:rPr>
        <w:tab/>
        <w:t>3</w:t>
      </w:r>
      <w:r w:rsidRPr="00F960A1">
        <w:rPr>
          <w:rFonts w:ascii="TH Niramit AS" w:hAnsi="TH Niramit AS" w:cs="TH Niramit AS"/>
          <w:sz w:val="32"/>
          <w:szCs w:val="32"/>
          <w:cs/>
        </w:rPr>
        <w:t>.</w:t>
      </w:r>
      <w:r w:rsidRPr="00F960A1">
        <w:rPr>
          <w:rFonts w:ascii="TH Niramit AS" w:hAnsi="TH Niramit AS" w:cs="TH Niramit AS"/>
          <w:sz w:val="32"/>
          <w:szCs w:val="32"/>
        </w:rPr>
        <w:t>1</w:t>
      </w:r>
      <w:r w:rsidRPr="00F960A1">
        <w:rPr>
          <w:rFonts w:ascii="TH Niramit AS" w:hAnsi="TH Niramit AS" w:cs="TH Niramit AS"/>
          <w:sz w:val="32"/>
          <w:szCs w:val="32"/>
          <w:cs/>
        </w:rPr>
        <w:t>) ต้องการให้มีบริการตู้กดน้ำดื่มภายในห้องสมุด การดำเนินการปรับปรุงและแก้ไข โดยขออนุมัติจัดซื้อตู้กดน้ำดื่มเพื่อให้บริการภายในห้องสมุด</w:t>
      </w:r>
    </w:p>
    <w:p w14:paraId="0110CCA9" w14:textId="77777777" w:rsidR="00F960A1" w:rsidRPr="00F960A1" w:rsidRDefault="00F960A1" w:rsidP="00F960A1">
      <w:pPr>
        <w:tabs>
          <w:tab w:val="left" w:pos="1080"/>
        </w:tabs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F960A1">
        <w:rPr>
          <w:rFonts w:ascii="TH Niramit AS" w:hAnsi="TH Niramit AS" w:cs="TH Niramit AS"/>
          <w:sz w:val="32"/>
          <w:szCs w:val="32"/>
        </w:rPr>
        <w:tab/>
        <w:t>3</w:t>
      </w:r>
      <w:r w:rsidRPr="00F960A1">
        <w:rPr>
          <w:rFonts w:ascii="TH Niramit AS" w:hAnsi="TH Niramit AS" w:cs="TH Niramit AS"/>
          <w:sz w:val="32"/>
          <w:szCs w:val="32"/>
          <w:cs/>
        </w:rPr>
        <w:t>.</w:t>
      </w:r>
      <w:r w:rsidRPr="00F960A1">
        <w:rPr>
          <w:rFonts w:ascii="TH Niramit AS" w:hAnsi="TH Niramit AS" w:cs="TH Niramit AS"/>
          <w:sz w:val="32"/>
          <w:szCs w:val="32"/>
        </w:rPr>
        <w:t>2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) ต้องการให้มีห้องสำหรับติวหนังสือ การดำเนินการปรับปรุงและแก้ไขโดย จัดการพื้นที่ที่มีอยู่อย่างจำกัดปรับเป็นพื้นที่ </w:t>
      </w:r>
      <w:r w:rsidRPr="00F960A1">
        <w:rPr>
          <w:rFonts w:ascii="TH Niramit AS" w:hAnsi="TH Niramit AS" w:cs="TH Niramit AS"/>
          <w:sz w:val="32"/>
          <w:szCs w:val="32"/>
        </w:rPr>
        <w:t xml:space="preserve">Co working space </w:t>
      </w:r>
      <w:r w:rsidRPr="00F960A1">
        <w:rPr>
          <w:rFonts w:ascii="TH Niramit AS" w:hAnsi="TH Niramit AS" w:cs="TH Niramit AS"/>
          <w:sz w:val="32"/>
          <w:szCs w:val="32"/>
          <w:cs/>
        </w:rPr>
        <w:t>เพื่อใช้สำหรับในการทำงานหรือติวหนังสือเป็นกลุ่ม โดยมีอุปกรณ์สนับสนุนการเรียนรู้อื่นๆ เพื่อให้บริการ เช่น คอมพิวเตอร์ เป็นต้น</w:t>
      </w:r>
    </w:p>
    <w:p w14:paraId="7C881395" w14:textId="77777777" w:rsidR="00F960A1" w:rsidRPr="00F960A1" w:rsidRDefault="00F960A1" w:rsidP="00F960A1">
      <w:pPr>
        <w:tabs>
          <w:tab w:val="left" w:pos="1080"/>
        </w:tabs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F960A1">
        <w:rPr>
          <w:rFonts w:ascii="TH Niramit AS" w:hAnsi="TH Niramit AS" w:cs="TH Niramit AS"/>
          <w:sz w:val="32"/>
          <w:szCs w:val="32"/>
        </w:rPr>
        <w:tab/>
        <w:t>3</w:t>
      </w:r>
      <w:r w:rsidRPr="00F960A1">
        <w:rPr>
          <w:rFonts w:ascii="TH Niramit AS" w:hAnsi="TH Niramit AS" w:cs="TH Niramit AS"/>
          <w:sz w:val="32"/>
          <w:szCs w:val="32"/>
          <w:cs/>
        </w:rPr>
        <w:t>.</w:t>
      </w:r>
      <w:r w:rsidRPr="00F960A1">
        <w:rPr>
          <w:rFonts w:ascii="TH Niramit AS" w:hAnsi="TH Niramit AS" w:cs="TH Niramit AS"/>
          <w:sz w:val="32"/>
          <w:szCs w:val="32"/>
        </w:rPr>
        <w:t>3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) ต้องการเพิ่มพื้นที่นั่งพักผ่อนให้มากขึ้น การดำเนินการปรับปรุงและแก้ไข โดยเพิ่มพื้นที่ </w:t>
      </w:r>
      <w:r w:rsidRPr="00F960A1">
        <w:rPr>
          <w:rFonts w:ascii="TH Niramit AS" w:hAnsi="TH Niramit AS" w:cs="TH Niramit AS"/>
          <w:sz w:val="32"/>
          <w:szCs w:val="32"/>
        </w:rPr>
        <w:t xml:space="preserve">Relax Zone 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ที่มีการปรับเปลี่ยนไปตามความต้องการของผู้ใช้บริการ </w:t>
      </w:r>
    </w:p>
    <w:p w14:paraId="0B643112" w14:textId="77777777" w:rsidR="00F960A1" w:rsidRPr="00F960A1" w:rsidRDefault="00F960A1" w:rsidP="00F960A1">
      <w:pPr>
        <w:tabs>
          <w:tab w:val="left" w:pos="1080"/>
        </w:tabs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F960A1">
        <w:rPr>
          <w:rFonts w:ascii="TH Niramit AS" w:hAnsi="TH Niramit AS" w:cs="TH Niramit AS"/>
          <w:sz w:val="32"/>
          <w:szCs w:val="32"/>
        </w:rPr>
        <w:tab/>
        <w:t>3</w:t>
      </w:r>
      <w:r w:rsidRPr="00F960A1">
        <w:rPr>
          <w:rFonts w:ascii="TH Niramit AS" w:hAnsi="TH Niramit AS" w:cs="TH Niramit AS"/>
          <w:sz w:val="32"/>
          <w:szCs w:val="32"/>
          <w:cs/>
        </w:rPr>
        <w:t>.</w:t>
      </w:r>
      <w:r w:rsidRPr="00F960A1">
        <w:rPr>
          <w:rFonts w:ascii="TH Niramit AS" w:hAnsi="TH Niramit AS" w:cs="TH Niramit AS"/>
          <w:sz w:val="32"/>
          <w:szCs w:val="32"/>
        </w:rPr>
        <w:t>4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) ต้องการให้มีบริการอุปกรณ์สำหรับเพิ่มความบันเทิงเพื่อเสริมสร้างความเพลิดเพลิน เช่น อุปกรณ์สำหรับการดูหนัง ฟังเพลง เกมส์ เพื่อสร้างความผูกพันธ์ระหว่างพื้นที่แหล่งเรียนรู้กับนักศึกษามากยิ่งขึ้นและเป็นอีกสถานที่สำคัญให้นักศึกษาอยากทำกิจกรรมของมหาวิทยาลัย การดำเนินการปรับปรุงและแก้ไข โดยจัดให้มีบริการ </w:t>
      </w:r>
      <w:r w:rsidRPr="00F960A1">
        <w:rPr>
          <w:rFonts w:ascii="TH Niramit AS" w:hAnsi="TH Niramit AS" w:cs="TH Niramit AS"/>
          <w:sz w:val="32"/>
          <w:szCs w:val="32"/>
        </w:rPr>
        <w:t xml:space="preserve">Library of things 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บริการสิ่งอำนวยความสะดวกต่างๆ เช่น หูฟัง เมาส์ บอร์ดเกมส์ ไดร์เป่าผม เครื่องหนีบผม และอุปกรณ์การเรียนต่าง ๆ เป็นต้น </w:t>
      </w:r>
    </w:p>
    <w:p w14:paraId="1DBB3ACF" w14:textId="77777777" w:rsidR="00F960A1" w:rsidRPr="00F960A1" w:rsidRDefault="00F960A1" w:rsidP="00F960A1">
      <w:pPr>
        <w:pStyle w:val="NormalWeb"/>
        <w:tabs>
          <w:tab w:val="left" w:pos="1080"/>
        </w:tabs>
        <w:spacing w:before="0" w:beforeAutospacing="0" w:after="0" w:afterAutospacing="0"/>
        <w:ind w:right="-4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F960A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960A1">
        <w:rPr>
          <w:rFonts w:ascii="TH Niramit AS" w:hAnsi="TH Niramit AS" w:cs="TH Niramit AS"/>
          <w:sz w:val="32"/>
          <w:szCs w:val="32"/>
        </w:rPr>
        <w:tab/>
        <w:t>3</w:t>
      </w:r>
      <w:r w:rsidRPr="00F960A1">
        <w:rPr>
          <w:rFonts w:ascii="TH Niramit AS" w:hAnsi="TH Niramit AS" w:cs="TH Niramit AS"/>
          <w:sz w:val="32"/>
          <w:szCs w:val="32"/>
          <w:cs/>
        </w:rPr>
        <w:t>.</w:t>
      </w:r>
      <w:r w:rsidRPr="00F960A1">
        <w:rPr>
          <w:rFonts w:ascii="TH Niramit AS" w:hAnsi="TH Niramit AS" w:cs="TH Niramit AS"/>
          <w:sz w:val="32"/>
          <w:szCs w:val="32"/>
        </w:rPr>
        <w:t>5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) ต้องการเพิ่มพื้นที่ในการบริการ เช่น พื้นที่ใช้สอย มุมสนทนาแลกเปลี่ยนเรียนรู้ที่ไม่รบกวนบุคคลอื่น/ มุมกาแฟ/เครื่องดื่มเพื่ออำนวยความสะดวกแก่ผู้รับบริการ การดำเนินการปรับปรุงและแก้ไข โดยห้องสมุดได้มีการจัดพื้นที่ให้สอดคล้องกับความต้องการ อาทิ พื้นที่ </w:t>
      </w:r>
      <w:r w:rsidRPr="00F960A1">
        <w:rPr>
          <w:rFonts w:ascii="TH Niramit AS" w:hAnsi="TH Niramit AS" w:cs="TH Niramit AS"/>
          <w:sz w:val="32"/>
          <w:szCs w:val="32"/>
        </w:rPr>
        <w:t xml:space="preserve">Relax Zone 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มุมบริการชากาแฟ อาหารว่าง </w:t>
      </w:r>
      <w:r w:rsidRPr="00F960A1">
        <w:rPr>
          <w:rFonts w:ascii="TH Niramit AS" w:hAnsi="TH Niramit AS" w:cs="TH Niramit AS"/>
          <w:sz w:val="32"/>
          <w:szCs w:val="32"/>
        </w:rPr>
        <w:t>co</w:t>
      </w:r>
      <w:r w:rsidRPr="00F960A1">
        <w:rPr>
          <w:rFonts w:ascii="TH Niramit AS" w:hAnsi="TH Niramit AS" w:cs="TH Niramit AS"/>
          <w:sz w:val="32"/>
          <w:szCs w:val="32"/>
          <w:cs/>
        </w:rPr>
        <w:t>-</w:t>
      </w:r>
      <w:r w:rsidRPr="00F960A1">
        <w:rPr>
          <w:rFonts w:ascii="TH Niramit AS" w:hAnsi="TH Niramit AS" w:cs="TH Niramit AS"/>
          <w:sz w:val="32"/>
          <w:szCs w:val="32"/>
        </w:rPr>
        <w:t>working space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 เป็นต้น</w:t>
      </w:r>
    </w:p>
    <w:p w14:paraId="32CBE4AD" w14:textId="77777777" w:rsidR="00F960A1" w:rsidRPr="00F960A1" w:rsidRDefault="00F960A1" w:rsidP="00F960A1">
      <w:pPr>
        <w:pStyle w:val="NormalWeb"/>
        <w:spacing w:before="0" w:beforeAutospacing="0" w:after="0" w:afterAutospacing="0"/>
        <w:ind w:right="-40"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960A1">
        <w:rPr>
          <w:rFonts w:ascii="TH Niramit AS" w:hAnsi="TH Niramit AS" w:cs="TH Niramit AS"/>
          <w:sz w:val="32"/>
          <w:szCs w:val="32"/>
          <w:cs/>
        </w:rPr>
        <w:t xml:space="preserve">นอกจากการจัดเตรียมพื้นที่และสิ่งอำนวยความสะดวกแล้ว สำนักหอสมุดยังได้เล็งเห็นถึงความสำคัญในการเข้าถึงบริการได้ตลอด </w:t>
      </w:r>
      <w:r w:rsidRPr="00F960A1">
        <w:rPr>
          <w:rFonts w:ascii="TH Niramit AS" w:hAnsi="TH Niramit AS" w:cs="TH Niramit AS"/>
          <w:sz w:val="32"/>
          <w:szCs w:val="32"/>
        </w:rPr>
        <w:t xml:space="preserve">24 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ชั่วโมง จึงได้ปรับทุกบริการของสำนักหอสมุดให้เป็นในรูปแบบออนไลน์ </w:t>
      </w:r>
      <w:r w:rsidRPr="00F960A1">
        <w:rPr>
          <w:rFonts w:ascii="TH Niramit AS" w:hAnsi="TH Niramit AS" w:cs="TH Niramit AS"/>
          <w:sz w:val="32"/>
          <w:szCs w:val="32"/>
        </w:rPr>
        <w:t>100</w:t>
      </w:r>
      <w:r w:rsidRPr="00F960A1">
        <w:rPr>
          <w:rFonts w:ascii="TH Niramit AS" w:hAnsi="TH Niramit AS" w:cs="TH Niramit AS"/>
          <w:sz w:val="32"/>
          <w:szCs w:val="32"/>
          <w:cs/>
        </w:rPr>
        <w:t>% (</w:t>
      </w:r>
      <w:hyperlink r:id="rId22" w:history="1">
        <w:r w:rsidRPr="00F960A1">
          <w:rPr>
            <w:rStyle w:val="Hyperlink"/>
            <w:rFonts w:ascii="TH Niramit AS" w:hAnsi="TH Niramit AS" w:cs="TH Niramit AS"/>
            <w:sz w:val="32"/>
            <w:szCs w:val="32"/>
          </w:rPr>
          <w:t>https</w:t>
        </w:r>
        <w:r w:rsidRPr="00F960A1">
          <w:rPr>
            <w:rStyle w:val="Hyperlink"/>
            <w:rFonts w:ascii="TH Niramit AS" w:hAnsi="TH Niramit AS" w:cs="TH Niramit AS"/>
            <w:sz w:val="32"/>
            <w:szCs w:val="32"/>
            <w:cs/>
          </w:rPr>
          <w:t>://</w:t>
        </w:r>
        <w:r w:rsidRPr="00F960A1">
          <w:rPr>
            <w:rStyle w:val="Hyperlink"/>
            <w:rFonts w:ascii="TH Niramit AS" w:hAnsi="TH Niramit AS" w:cs="TH Niramit AS"/>
            <w:sz w:val="32"/>
            <w:szCs w:val="32"/>
          </w:rPr>
          <w:t>library</w:t>
        </w:r>
        <w:r w:rsidRPr="00F960A1">
          <w:rPr>
            <w:rStyle w:val="Hyperlink"/>
            <w:rFonts w:ascii="TH Niramit AS" w:hAnsi="TH Niramit AS" w:cs="TH Niramit AS"/>
            <w:sz w:val="32"/>
            <w:szCs w:val="32"/>
            <w:cs/>
          </w:rPr>
          <w:t>.</w:t>
        </w:r>
        <w:r w:rsidRPr="00F960A1">
          <w:rPr>
            <w:rStyle w:val="Hyperlink"/>
            <w:rFonts w:ascii="TH Niramit AS" w:hAnsi="TH Niramit AS" w:cs="TH Niramit AS"/>
            <w:sz w:val="32"/>
            <w:szCs w:val="32"/>
          </w:rPr>
          <w:t>mju</w:t>
        </w:r>
        <w:r w:rsidRPr="00F960A1">
          <w:rPr>
            <w:rStyle w:val="Hyperlink"/>
            <w:rFonts w:ascii="TH Niramit AS" w:hAnsi="TH Niramit AS" w:cs="TH Niramit AS"/>
            <w:sz w:val="32"/>
            <w:szCs w:val="32"/>
            <w:cs/>
          </w:rPr>
          <w:t>.</w:t>
        </w:r>
        <w:r w:rsidRPr="00F960A1">
          <w:rPr>
            <w:rStyle w:val="Hyperlink"/>
            <w:rFonts w:ascii="TH Niramit AS" w:hAnsi="TH Niramit AS" w:cs="TH Niramit AS"/>
            <w:sz w:val="32"/>
            <w:szCs w:val="32"/>
          </w:rPr>
          <w:t>ac</w:t>
        </w:r>
        <w:r w:rsidRPr="00F960A1">
          <w:rPr>
            <w:rStyle w:val="Hyperlink"/>
            <w:rFonts w:ascii="TH Niramit AS" w:hAnsi="TH Niramit AS" w:cs="TH Niramit AS"/>
            <w:sz w:val="32"/>
            <w:szCs w:val="32"/>
            <w:cs/>
          </w:rPr>
          <w:t>.</w:t>
        </w:r>
        <w:r w:rsidRPr="00F960A1">
          <w:rPr>
            <w:rStyle w:val="Hyperlink"/>
            <w:rFonts w:ascii="TH Niramit AS" w:hAnsi="TH Niramit AS" w:cs="TH Niramit AS"/>
            <w:sz w:val="32"/>
            <w:szCs w:val="32"/>
          </w:rPr>
          <w:t>th</w:t>
        </w:r>
        <w:r w:rsidRPr="00F960A1">
          <w:rPr>
            <w:rStyle w:val="Hyperlink"/>
            <w:rFonts w:ascii="TH Niramit AS" w:hAnsi="TH Niramit AS" w:cs="TH Niramit AS"/>
            <w:sz w:val="32"/>
            <w:szCs w:val="32"/>
            <w:cs/>
          </w:rPr>
          <w:t>/</w:t>
        </w:r>
        <w:r w:rsidRPr="00F960A1">
          <w:rPr>
            <w:rStyle w:val="Hyperlink"/>
            <w:rFonts w:ascii="TH Niramit AS" w:hAnsi="TH Niramit AS" w:cs="TH Niramit AS"/>
            <w:sz w:val="32"/>
            <w:szCs w:val="32"/>
          </w:rPr>
          <w:t>2022</w:t>
        </w:r>
        <w:r w:rsidRPr="00F960A1">
          <w:rPr>
            <w:rStyle w:val="Hyperlink"/>
            <w:rFonts w:ascii="TH Niramit AS" w:hAnsi="TH Niramit AS" w:cs="TH Niramit AS"/>
            <w:sz w:val="32"/>
            <w:szCs w:val="32"/>
            <w:cs/>
          </w:rPr>
          <w:t>/</w:t>
        </w:r>
        <w:r w:rsidRPr="00F960A1">
          <w:rPr>
            <w:rStyle w:val="Hyperlink"/>
            <w:rFonts w:ascii="TH Niramit AS" w:hAnsi="TH Niramit AS" w:cs="TH Niramit AS"/>
            <w:sz w:val="32"/>
            <w:szCs w:val="32"/>
          </w:rPr>
          <w:t>our</w:t>
        </w:r>
        <w:r w:rsidRPr="00F960A1">
          <w:rPr>
            <w:rStyle w:val="Hyperlink"/>
            <w:rFonts w:ascii="TH Niramit AS" w:hAnsi="TH Niramit AS" w:cs="TH Niramit AS"/>
            <w:sz w:val="32"/>
            <w:szCs w:val="32"/>
            <w:cs/>
          </w:rPr>
          <w:t>-</w:t>
        </w:r>
        <w:r w:rsidRPr="00F960A1">
          <w:rPr>
            <w:rStyle w:val="Hyperlink"/>
            <w:rFonts w:ascii="TH Niramit AS" w:hAnsi="TH Niramit AS" w:cs="TH Niramit AS"/>
            <w:sz w:val="32"/>
            <w:szCs w:val="32"/>
          </w:rPr>
          <w:t>online</w:t>
        </w:r>
        <w:r w:rsidRPr="00F960A1">
          <w:rPr>
            <w:rStyle w:val="Hyperlink"/>
            <w:rFonts w:ascii="TH Niramit AS" w:hAnsi="TH Niramit AS" w:cs="TH Niramit AS"/>
            <w:sz w:val="32"/>
            <w:szCs w:val="32"/>
            <w:cs/>
          </w:rPr>
          <w:t>-</w:t>
        </w:r>
        <w:r w:rsidRPr="00F960A1">
          <w:rPr>
            <w:rStyle w:val="Hyperlink"/>
            <w:rFonts w:ascii="TH Niramit AS" w:hAnsi="TH Niramit AS" w:cs="TH Niramit AS"/>
            <w:sz w:val="32"/>
            <w:szCs w:val="32"/>
          </w:rPr>
          <w:t>services</w:t>
        </w:r>
        <w:r w:rsidRPr="00F960A1">
          <w:rPr>
            <w:rStyle w:val="Hyperlink"/>
            <w:rFonts w:ascii="TH Niramit AS" w:hAnsi="TH Niramit AS" w:cs="TH Niramit AS"/>
            <w:sz w:val="32"/>
            <w:szCs w:val="32"/>
            <w:cs/>
          </w:rPr>
          <w:t>/</w:t>
        </w:r>
      </w:hyperlink>
      <w:r w:rsidRPr="00F960A1">
        <w:rPr>
          <w:rFonts w:ascii="TH Niramit AS" w:hAnsi="TH Niramit AS" w:cs="TH Niramit AS"/>
          <w:sz w:val="32"/>
          <w:szCs w:val="32"/>
          <w:cs/>
        </w:rPr>
        <w:t>) เพื่อให้ผู้ใช้เข้าถึงบริการได้อย่างสะดวกรวดเร็วและมีความต่อเนื่อง</w:t>
      </w:r>
      <w:r w:rsidRPr="00F960A1">
        <w:rPr>
          <w:rFonts w:ascii="TH Niramit AS" w:eastAsia="Sarabun" w:hAnsi="TH Niramit AS" w:cs="TH Niramit AS"/>
          <w:sz w:val="32"/>
          <w:szCs w:val="32"/>
          <w:cs/>
        </w:rPr>
        <w:t>ที่สามารถให้บริการคลอบคลุมทั้ง 3 วิทยาเขต (มหาวิทยาลัยแม่โจ้ เชียงใหม่ มหาวิทยาลัยแม่โจ้-แพร่ เฉลิมพระเกียรติ และมหาวิทยาลัยแม่โจ้ ชุมพร) ได้แก่ บริการทรัพยากรสารสนเทศ ประกอบด้วย หนังสือ วารสาร ทั้งที่อยู่ในรูปแบบสิ่งพิมพ์ และรูปแบบอิเล็กทรอนิกส์ ฐานข้อมูลออนไลน์ สื่อโสตทัศนวัสดุ รวมถึง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โปรแกรมสำเร็จรูปสำหรับจัดทำบรรณานุกรมและสนับสนุนการจัดทำผลงานทางวิชาการ จำนวน </w:t>
      </w:r>
      <w:r w:rsidRPr="00F960A1">
        <w:rPr>
          <w:rFonts w:ascii="TH Niramit AS" w:hAnsi="TH Niramit AS" w:cs="TH Niramit AS"/>
          <w:sz w:val="32"/>
          <w:szCs w:val="32"/>
        </w:rPr>
        <w:t>5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 โปรแกรม ได้แก่ โปรแกรมจัดการรายการบรรณานุกรม </w:t>
      </w:r>
      <w:r w:rsidRPr="00F960A1">
        <w:rPr>
          <w:rFonts w:ascii="TH Niramit AS" w:hAnsi="TH Niramit AS" w:cs="TH Niramit AS"/>
          <w:sz w:val="32"/>
          <w:szCs w:val="32"/>
        </w:rPr>
        <w:t>EndNote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  โปรแกรมตรวจสอบการคัดลอกผลงานทางวิชาการ (</w:t>
      </w:r>
      <w:r w:rsidRPr="00F960A1">
        <w:rPr>
          <w:rFonts w:ascii="TH Niramit AS" w:hAnsi="TH Niramit AS" w:cs="TH Niramit AS"/>
          <w:sz w:val="32"/>
          <w:szCs w:val="32"/>
        </w:rPr>
        <w:t>COPYLEAKS</w:t>
      </w:r>
      <w:r w:rsidRPr="00F960A1">
        <w:rPr>
          <w:rFonts w:ascii="TH Niramit AS" w:hAnsi="TH Niramit AS" w:cs="TH Niramit AS"/>
          <w:sz w:val="32"/>
          <w:szCs w:val="32"/>
          <w:cs/>
        </w:rPr>
        <w:t>) โปรแกรมสำหรับวิเคราะห์ข้อมูลทางสถิติ และการจัดการข้อมูลต่าง ๆ (</w:t>
      </w:r>
      <w:r w:rsidRPr="00F960A1">
        <w:rPr>
          <w:rFonts w:ascii="TH Niramit AS" w:hAnsi="TH Niramit AS" w:cs="TH Niramit AS"/>
          <w:sz w:val="32"/>
          <w:szCs w:val="32"/>
        </w:rPr>
        <w:t>SPSS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) ชุดโปรแกรม </w:t>
      </w:r>
      <w:r w:rsidRPr="00F960A1">
        <w:rPr>
          <w:rFonts w:ascii="TH Niramit AS" w:hAnsi="TH Niramit AS" w:cs="TH Niramit AS"/>
          <w:sz w:val="32"/>
          <w:szCs w:val="32"/>
        </w:rPr>
        <w:t xml:space="preserve">Adobe Creative Cloud </w:t>
      </w:r>
      <w:r w:rsidRPr="00F960A1">
        <w:rPr>
          <w:rFonts w:ascii="TH Niramit AS" w:hAnsi="TH Niramit AS" w:cs="TH Niramit AS"/>
          <w:sz w:val="32"/>
          <w:szCs w:val="32"/>
          <w:cs/>
        </w:rPr>
        <w:t xml:space="preserve">และระบบยืนยันตัวตนและเครื่องมือช่วยในการเข้าถึงฐานข้อมูลออนไลน์ </w:t>
      </w:r>
      <w:r w:rsidRPr="00F960A1">
        <w:rPr>
          <w:rFonts w:ascii="TH Niramit AS" w:hAnsi="TH Niramit AS" w:cs="TH Niramit AS"/>
          <w:sz w:val="32"/>
          <w:szCs w:val="32"/>
        </w:rPr>
        <w:t>OpenAthens</w:t>
      </w:r>
    </w:p>
    <w:p w14:paraId="531093A5" w14:textId="77777777" w:rsidR="00F960A1" w:rsidRPr="00F960A1" w:rsidRDefault="00F960A1" w:rsidP="00F960A1">
      <w:pPr>
        <w:pStyle w:val="NormalWeb"/>
        <w:spacing w:before="0" w:beforeAutospacing="0" w:after="0" w:afterAutospacing="0"/>
        <w:ind w:right="-40" w:firstLine="1134"/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F960A1">
        <w:rPr>
          <w:rFonts w:ascii="TH Niramit AS" w:eastAsia="Sarabun" w:hAnsi="TH Niramit AS" w:cs="TH Niramit AS"/>
          <w:sz w:val="32"/>
          <w:szCs w:val="32"/>
          <w:cs/>
        </w:rPr>
        <w:lastRenderedPageBreak/>
        <w:t>เพื่อสืบค้นข้อมูลนอกเครือข่ายมหาวิทยาลัย  บริการยืม-คืน ทรัพยากรสารสนเทศ (</w:t>
      </w:r>
      <w:r w:rsidRPr="00F960A1">
        <w:rPr>
          <w:rFonts w:ascii="TH Niramit AS" w:eastAsia="Sarabun" w:hAnsi="TH Niramit AS" w:cs="TH Niramit AS"/>
          <w:sz w:val="32"/>
          <w:szCs w:val="32"/>
        </w:rPr>
        <w:t>Circulation Service</w:t>
      </w:r>
      <w:r w:rsidRPr="00F960A1">
        <w:rPr>
          <w:rFonts w:ascii="TH Niramit AS" w:eastAsia="Sarabun" w:hAnsi="TH Niramit AS" w:cs="TH Niramit AS"/>
          <w:sz w:val="32"/>
          <w:szCs w:val="32"/>
          <w:cs/>
        </w:rPr>
        <w:t>) บริการตอบคำถามและช่วยค้นคว้า (</w:t>
      </w:r>
      <w:r w:rsidRPr="00F960A1">
        <w:rPr>
          <w:rFonts w:ascii="TH Niramit AS" w:eastAsia="Sarabun" w:hAnsi="TH Niramit AS" w:cs="TH Niramit AS"/>
          <w:sz w:val="32"/>
          <w:szCs w:val="32"/>
        </w:rPr>
        <w:t>Reference Service</w:t>
      </w:r>
      <w:r w:rsidRPr="00F960A1">
        <w:rPr>
          <w:rFonts w:ascii="TH Niramit AS" w:eastAsia="Sarabun" w:hAnsi="TH Niramit AS" w:cs="TH Niramit AS"/>
          <w:sz w:val="32"/>
          <w:szCs w:val="32"/>
          <w:cs/>
        </w:rPr>
        <w:t>) บริการยืมระหว่างห้องสมุด (</w:t>
      </w:r>
      <w:r w:rsidRPr="00F960A1">
        <w:rPr>
          <w:rFonts w:ascii="TH Niramit AS" w:eastAsia="Sarabun" w:hAnsi="TH Niramit AS" w:cs="TH Niramit AS"/>
          <w:sz w:val="32"/>
          <w:szCs w:val="32"/>
        </w:rPr>
        <w:t>Interlibrary Loan</w:t>
      </w:r>
      <w:r w:rsidRPr="00F960A1">
        <w:rPr>
          <w:rFonts w:ascii="TH Niramit AS" w:eastAsia="Sarabun" w:hAnsi="TH Niramit AS" w:cs="TH Niramit AS"/>
          <w:sz w:val="32"/>
          <w:szCs w:val="32"/>
          <w:cs/>
        </w:rPr>
        <w:t>) เป็นต้น</w:t>
      </w:r>
    </w:p>
    <w:p w14:paraId="3DFCEFC4" w14:textId="77777777" w:rsidR="00F960A1" w:rsidRPr="001F0D43" w:rsidRDefault="00F960A1" w:rsidP="00F960A1">
      <w:pPr>
        <w:pStyle w:val="NormalWeb"/>
        <w:spacing w:before="0" w:beforeAutospacing="0" w:after="0" w:afterAutospacing="0"/>
        <w:ind w:right="-40"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</w:p>
    <w:p w14:paraId="2B870F57" w14:textId="77777777" w:rsidR="00F960A1" w:rsidRPr="001F0D43" w:rsidRDefault="00F960A1" w:rsidP="00F960A1">
      <w:pPr>
        <w:rPr>
          <w:rFonts w:ascii="TH Sarabun New" w:hAnsi="TH Sarabun New" w:cs="TH Sarabun New"/>
          <w:b/>
          <w:bCs/>
        </w:rPr>
      </w:pPr>
    </w:p>
    <w:p w14:paraId="77644DF9" w14:textId="77777777" w:rsidR="00F960A1" w:rsidRPr="001F0D43" w:rsidRDefault="00F960A1" w:rsidP="00F960A1">
      <w:pPr>
        <w:rPr>
          <w:rFonts w:ascii="TH Sarabun New" w:hAnsi="TH Sarabun New" w:cs="TH Sarabun New"/>
          <w:cs/>
        </w:rPr>
      </w:pPr>
    </w:p>
    <w:p w14:paraId="02DC6FDC" w14:textId="77777777" w:rsidR="008952C2" w:rsidRPr="00F162E2" w:rsidRDefault="008952C2" w:rsidP="00F960A1">
      <w:pPr>
        <w:ind w:firstLine="1134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</w:p>
    <w:sectPr w:rsidR="008952C2" w:rsidRPr="00F162E2" w:rsidSect="0024613F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8A3FFA"/>
    <w:multiLevelType w:val="hybridMultilevel"/>
    <w:tmpl w:val="9EC4601C"/>
    <w:lvl w:ilvl="0" w:tplc="E6865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E7AC3"/>
    <w:multiLevelType w:val="hybridMultilevel"/>
    <w:tmpl w:val="06623782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>
      <w:start w:val="1"/>
      <w:numFmt w:val="decimal"/>
      <w:lvlText w:val="%4."/>
      <w:lvlJc w:val="left"/>
      <w:pPr>
        <w:ind w:left="3371" w:hanging="360"/>
      </w:pPr>
    </w:lvl>
    <w:lvl w:ilvl="4" w:tplc="FFFFFFFF">
      <w:start w:val="1"/>
      <w:numFmt w:val="lowerLetter"/>
      <w:lvlText w:val="%5."/>
      <w:lvlJc w:val="left"/>
      <w:pPr>
        <w:ind w:left="4091" w:hanging="360"/>
      </w:pPr>
    </w:lvl>
    <w:lvl w:ilvl="5" w:tplc="FFFFFFFF">
      <w:start w:val="1"/>
      <w:numFmt w:val="lowerRoman"/>
      <w:lvlText w:val="%6."/>
      <w:lvlJc w:val="right"/>
      <w:pPr>
        <w:ind w:left="4811" w:hanging="180"/>
      </w:pPr>
    </w:lvl>
    <w:lvl w:ilvl="6" w:tplc="FFFFFFFF">
      <w:start w:val="1"/>
      <w:numFmt w:val="decimal"/>
      <w:lvlText w:val="%7."/>
      <w:lvlJc w:val="left"/>
      <w:pPr>
        <w:ind w:left="5531" w:hanging="360"/>
      </w:pPr>
    </w:lvl>
    <w:lvl w:ilvl="7" w:tplc="FFFFFFFF">
      <w:start w:val="1"/>
      <w:numFmt w:val="lowerLetter"/>
      <w:lvlText w:val="%8."/>
      <w:lvlJc w:val="left"/>
      <w:pPr>
        <w:ind w:left="6251" w:hanging="360"/>
      </w:pPr>
    </w:lvl>
    <w:lvl w:ilvl="8" w:tplc="FFFFFFFF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6D96C80"/>
    <w:multiLevelType w:val="hybridMultilevel"/>
    <w:tmpl w:val="052A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73C30"/>
    <w:multiLevelType w:val="hybridMultilevel"/>
    <w:tmpl w:val="31C4A6B2"/>
    <w:lvl w:ilvl="0" w:tplc="2E4EE6D6">
      <w:start w:val="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F02A5"/>
    <w:multiLevelType w:val="hybridMultilevel"/>
    <w:tmpl w:val="47E4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75F39"/>
    <w:multiLevelType w:val="hybridMultilevel"/>
    <w:tmpl w:val="C4BE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FE78A0"/>
    <w:multiLevelType w:val="hybridMultilevel"/>
    <w:tmpl w:val="CEEE0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F07CFD"/>
    <w:multiLevelType w:val="hybridMultilevel"/>
    <w:tmpl w:val="06623782"/>
    <w:lvl w:ilvl="0" w:tplc="64B29E8E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FAF5EB6"/>
    <w:multiLevelType w:val="hybridMultilevel"/>
    <w:tmpl w:val="E326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27A2"/>
    <w:multiLevelType w:val="hybridMultilevel"/>
    <w:tmpl w:val="74A09694"/>
    <w:lvl w:ilvl="0" w:tplc="F2EC04E8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1685384">
    <w:abstractNumId w:val="10"/>
  </w:num>
  <w:num w:numId="2" w16cid:durableId="1053624177">
    <w:abstractNumId w:val="13"/>
  </w:num>
  <w:num w:numId="3" w16cid:durableId="1694262299">
    <w:abstractNumId w:val="2"/>
  </w:num>
  <w:num w:numId="4" w16cid:durableId="208418402">
    <w:abstractNumId w:val="7"/>
  </w:num>
  <w:num w:numId="5" w16cid:durableId="429354219">
    <w:abstractNumId w:val="9"/>
  </w:num>
  <w:num w:numId="6" w16cid:durableId="1711762095">
    <w:abstractNumId w:val="3"/>
  </w:num>
  <w:num w:numId="7" w16cid:durableId="697896643">
    <w:abstractNumId w:val="12"/>
  </w:num>
  <w:num w:numId="8" w16cid:durableId="643047561">
    <w:abstractNumId w:val="0"/>
  </w:num>
  <w:num w:numId="9" w16cid:durableId="1619793784">
    <w:abstractNumId w:val="19"/>
  </w:num>
  <w:num w:numId="10" w16cid:durableId="340667703">
    <w:abstractNumId w:val="14"/>
  </w:num>
  <w:num w:numId="11" w16cid:durableId="1411730473">
    <w:abstractNumId w:val="4"/>
  </w:num>
  <w:num w:numId="12" w16cid:durableId="1991518231">
    <w:abstractNumId w:val="8"/>
  </w:num>
  <w:num w:numId="13" w16cid:durableId="1066952605">
    <w:abstractNumId w:val="1"/>
  </w:num>
  <w:num w:numId="14" w16cid:durableId="746145635">
    <w:abstractNumId w:val="17"/>
  </w:num>
  <w:num w:numId="15" w16cid:durableId="1549687869">
    <w:abstractNumId w:val="6"/>
  </w:num>
  <w:num w:numId="16" w16cid:durableId="1422143084">
    <w:abstractNumId w:val="11"/>
  </w:num>
  <w:num w:numId="17" w16cid:durableId="115108019">
    <w:abstractNumId w:val="15"/>
  </w:num>
  <w:num w:numId="18" w16cid:durableId="6488275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43301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4061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73325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2207B"/>
    <w:rsid w:val="001F230F"/>
    <w:rsid w:val="002420A4"/>
    <w:rsid w:val="0024613F"/>
    <w:rsid w:val="002B6211"/>
    <w:rsid w:val="003B49B3"/>
    <w:rsid w:val="003C469B"/>
    <w:rsid w:val="0040355B"/>
    <w:rsid w:val="0040543F"/>
    <w:rsid w:val="00644341"/>
    <w:rsid w:val="00660A90"/>
    <w:rsid w:val="0070499D"/>
    <w:rsid w:val="00712E92"/>
    <w:rsid w:val="00714ABB"/>
    <w:rsid w:val="00741F10"/>
    <w:rsid w:val="00766836"/>
    <w:rsid w:val="007D2B9D"/>
    <w:rsid w:val="008952C2"/>
    <w:rsid w:val="008F2524"/>
    <w:rsid w:val="00981C99"/>
    <w:rsid w:val="00984D49"/>
    <w:rsid w:val="009B47F9"/>
    <w:rsid w:val="009D6A72"/>
    <w:rsid w:val="00A1406B"/>
    <w:rsid w:val="00A4343E"/>
    <w:rsid w:val="00A86EAC"/>
    <w:rsid w:val="00A90927"/>
    <w:rsid w:val="00B323EF"/>
    <w:rsid w:val="00C04D8E"/>
    <w:rsid w:val="00D314A7"/>
    <w:rsid w:val="00D6173E"/>
    <w:rsid w:val="00EB47B3"/>
    <w:rsid w:val="00EB4C07"/>
    <w:rsid w:val="00EB749A"/>
    <w:rsid w:val="00F162E2"/>
    <w:rsid w:val="00F171C5"/>
    <w:rsid w:val="00F41A9B"/>
    <w:rsid w:val="00F474D9"/>
    <w:rsid w:val="00F960A1"/>
    <w:rsid w:val="00F969BD"/>
    <w:rsid w:val="00FA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E"/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DefaultParagraphFont"/>
    <w:rsid w:val="00A4343E"/>
  </w:style>
  <w:style w:type="character" w:customStyle="1" w:styleId="Heading1Char">
    <w:name w:val="Heading 1 Char"/>
    <w:basedOn w:val="DefaultParagraphFont"/>
    <w:link w:val="Heading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TableNormal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Normal"/>
    <w:qFormat/>
    <w:rsid w:val="00F474D9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ind w:firstLine="1440"/>
      <w:jc w:val="thaiDistribute"/>
    </w:pPr>
    <w:rPr>
      <w:rFonts w:ascii="TH SarabunPSK" w:eastAsiaTheme="minorEastAsia" w:hAnsi="TH SarabunPSK" w:cs="TH SarabunPSK"/>
      <w:sz w:val="32"/>
      <w:szCs w:val="32"/>
      <w14:ligatures w14:val="none"/>
    </w:rPr>
  </w:style>
  <w:style w:type="table" w:styleId="GridTable5Dark-Accent6">
    <w:name w:val="Grid Table 5 Dark Accent 6"/>
    <w:basedOn w:val="TableNormal"/>
    <w:uiPriority w:val="50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1Light-Accent4">
    <w:name w:val="Grid Table 1 Light Accent 4"/>
    <w:basedOn w:val="TableNormal"/>
    <w:uiPriority w:val="46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F474D9"/>
    <w:rPr>
      <w:b/>
      <w:bCs/>
    </w:rPr>
  </w:style>
  <w:style w:type="paragraph" w:styleId="NoSpacing">
    <w:name w:val="No Spacing"/>
    <w:uiPriority w:val="1"/>
    <w:qFormat/>
    <w:rsid w:val="00712E92"/>
    <w:rPr>
      <w:kern w:val="0"/>
      <w14:ligatures w14:val="none"/>
    </w:rPr>
  </w:style>
  <w:style w:type="table" w:styleId="TableGrid">
    <w:name w:val="Table Grid"/>
    <w:basedOn w:val="TableNormal"/>
    <w:uiPriority w:val="59"/>
    <w:rsid w:val="00712E9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52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5yl5">
    <w:name w:val="_5yl5"/>
    <w:basedOn w:val="DefaultParagraphFont"/>
    <w:rsid w:val="008952C2"/>
  </w:style>
  <w:style w:type="character" w:styleId="UnresolvedMention">
    <w:name w:val="Unresolved Mention"/>
    <w:basedOn w:val="DefaultParagraphFont"/>
    <w:uiPriority w:val="99"/>
    <w:semiHidden/>
    <w:unhideWhenUsed/>
    <w:rsid w:val="00A86EA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60A1"/>
  </w:style>
  <w:style w:type="character" w:customStyle="1" w:styleId="eop">
    <w:name w:val="eop"/>
    <w:basedOn w:val="DefaultParagraphFont"/>
    <w:rsid w:val="00F96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m.mju.ac.th/goverment/20111119104835_2011_dorm/Doc_25670321161803_945433.pdf" TargetMode="External"/><Relationship Id="rId13" Type="http://schemas.openxmlformats.org/officeDocument/2006/relationships/hyperlink" Target="https://guide-guidance.mju.ac.th/goverment/20111119104834_guide.guidance/Doc_25660323103841_671471.pdf" TargetMode="External"/><Relationship Id="rId18" Type="http://schemas.openxmlformats.org/officeDocument/2006/relationships/hyperlink" Target="https://erp.mju.ac.th/openFile.aspx?id=NjIyNTUx&amp;method=inli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mjulibrary/posts/pfbid02J5Ctp2p9K5exFfXKiz6fHCZ5dsruqNenPahbtDpXFroTwAkvYtHd2XeDn4pP8cjDl" TargetMode="External"/><Relationship Id="rId7" Type="http://schemas.openxmlformats.org/officeDocument/2006/relationships/hyperlink" Target="https://erp.mju.ac.th/openFile.aspx?id=NDk2Nzcw&amp;method=inline" TargetMode="External"/><Relationship Id="rId12" Type="http://schemas.openxmlformats.org/officeDocument/2006/relationships/hyperlink" Target="https://guide-guidance.mju.ac.th/goverment/20111119104834_guide.guidance/Doc_25660323103118_988987.pdf" TargetMode="External"/><Relationship Id="rId17" Type="http://schemas.openxmlformats.org/officeDocument/2006/relationships/hyperlink" Target="file:///C:\Users\Praphaphan\Downloads\&#3619;&#3641;&#3611;&#3616;&#3634;&#3614;&#3611;&#3619;&#3632;&#3585;&#3629;&#3610;\&#3616;&#3634;&#3614;&#3611;&#3619;&#3632;&#3585;&#3629;&#3610;%2067%20(&#3607;&#3634;&#3591;&#3621;&#3634;&#3604;,&#3607;&#3637;&#3656;&#3592;&#3629;&#3604;&#3619;&#3606;)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guide-guidance.mju.ac.th/goverment/20111119104834_guide.guidance/Doc_25670315154210_112324.pdf" TargetMode="External"/><Relationship Id="rId20" Type="http://schemas.openxmlformats.org/officeDocument/2006/relationships/hyperlink" Target="https://maejo365-my.sharepoint.com/:f:/g/personal/mjulibrary_mju_ac_th/Ep3g-iTpjYJFkgjVXrSkGhoB_x0yyoNLkyAIZy9gk8D_Hw?e=912GM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rp.mju.ac.th/openFile.aspx?id=NDk2NTQ2&amp;method=inline" TargetMode="External"/><Relationship Id="rId11" Type="http://schemas.openxmlformats.org/officeDocument/2006/relationships/hyperlink" Target="https://dorm.mju.ac.th/goverment/20111119104835_2011_dorm/Doc_25660323115722_489251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rp.mju.ac.th/openFile.aspx?id=NTU4MTA2&amp;method=inline" TargetMode="External"/><Relationship Id="rId15" Type="http://schemas.openxmlformats.org/officeDocument/2006/relationships/hyperlink" Target="https://erp.mju.ac.th/openFile.aspx?id=NDk3MTE2&amp;method=inlin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rm.mju.ac.th/goverment/20111119104835_2011_dorm/Doc_25660323110059_741856.pdf" TargetMode="External"/><Relationship Id="rId19" Type="http://schemas.openxmlformats.org/officeDocument/2006/relationships/hyperlink" Target="http://lib.mju.ac.th/e-office/doccenter/file/2023/000134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rm.mju.ac.th/goverment/20111119104835_2011_dorm/Doc_25660321160248_503524.pdf" TargetMode="External"/><Relationship Id="rId14" Type="http://schemas.openxmlformats.org/officeDocument/2006/relationships/hyperlink" Target="https://guide-guidance.mju.ac.th/goverment/20111119104834_guide.guidance/Doc_25660323103848_990003.pdf" TargetMode="External"/><Relationship Id="rId22" Type="http://schemas.openxmlformats.org/officeDocument/2006/relationships/hyperlink" Target="https://library.mju.ac.th/2022/our-online-services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2784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7</cp:revision>
  <dcterms:created xsi:type="dcterms:W3CDTF">2023-04-05T09:04:00Z</dcterms:created>
  <dcterms:modified xsi:type="dcterms:W3CDTF">2024-04-10T04:36:00Z</dcterms:modified>
</cp:coreProperties>
</file>