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มีการดำเนินงานตามแนว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ทางการคัดแยก รวบรวม และกำจัด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ขยะอย่างเหมาะสม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(5)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มีการส่งขยะให้ อปท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หรือผู้รับจ้างที่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ได้รับอนุญาตตามกฎหมาย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lang w:val="th-TH" w:bidi="th-TH"/>
        </w:rPr>
        <w:fldChar w:fldCharType="begin"/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th-TH" w:bidi="th-TH"/>
        </w:rPr>
        <w:instrText xml:space="preserve"> HYPERLINK "https://erp.mju.ac.th/openFile.aspx?id=NjA3NjA1&amp;method=inline" </w:instrTex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th-TH" w:bidi="th-TH"/>
        </w:rPr>
        <w:fldChar w:fldCharType="separate"/>
      </w:r>
      <w:r>
        <w:rPr>
          <w:rStyle w:val="5"/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สัญญางานกำจัดขยะ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th-TH" w:bidi="th-TH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lang w:bidi="th-TH"/>
        </w:rPr>
        <w:fldChar w:fldCharType="begin"/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bidi="th-TH"/>
        </w:rPr>
        <w:instrText xml:space="preserve"> HYPERLINK "https://erp.mju.ac.th/openFile.aspx?id=NjA3NjA3&amp;method=inline" </w:instrTex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bidi="th-TH"/>
        </w:rPr>
        <w:fldChar w:fldCharType="separate"/>
      </w:r>
      <w:r>
        <w:rPr>
          <w:rStyle w:val="5"/>
          <w:rFonts w:hint="cs" w:ascii="TH SarabunPSK" w:hAnsi="TH SarabunPSK" w:cs="TH SarabunPSK"/>
          <w:b w:val="0"/>
          <w:bCs w:val="0"/>
          <w:sz w:val="32"/>
          <w:szCs w:val="32"/>
          <w:cs/>
          <w:lang w:bidi="th-TH"/>
        </w:rPr>
        <w:t>ใบอนุญาต</w:t>
      </w:r>
      <w:r>
        <w:rPr>
          <w:rStyle w:val="5"/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อบจ.2566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bidi="th-TH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begin"/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instrText xml:space="preserve"> HYPERLINK "https://erp.mju.ac.th/openFile.aspx?id=NjA3NjA4&amp;method=inline" </w:instrTex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separate"/>
      </w:r>
      <w:r>
        <w:rPr>
          <w:rStyle w:val="5"/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หนังสือแจ้งอนุญาตเข้ารับบริการ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begin"/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instrText xml:space="preserve"> HYPERLINK "https://erp.mju.ac.th/openFile.aspx?id=NjA3NjA2&amp;method=inline" </w:instrTex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separate"/>
      </w:r>
      <w:r>
        <w:rPr>
          <w:rStyle w:val="5"/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ใบต่อขนส่ง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lang w:val="en-US" w:bidi="th-TH"/>
        </w:rPr>
        <w:fldChar w:fldCharType="en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(6)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มีการติดตาม ตรวจสอบการก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ขยะของผู้รับจ้างให้มีการจัดการ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อย่างเหมาะสมตามหลักวิชาการ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กรณีส่งให้ อปท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ให้ถือว่ามีการ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จัดการอย่างเหมาะสม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</w:rPr>
      </w:pPr>
    </w:p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  <w:bookmarkStart w:id="0" w:name="_GoBack"/>
      <w:bookmarkEnd w:id="0"/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56C79C5"/>
    <w:rsid w:val="17720A70"/>
    <w:rsid w:val="1BA21EA3"/>
    <w:rsid w:val="1E1A0873"/>
    <w:rsid w:val="1F811BAD"/>
    <w:rsid w:val="200365D7"/>
    <w:rsid w:val="26193CC2"/>
    <w:rsid w:val="28513371"/>
    <w:rsid w:val="2B394179"/>
    <w:rsid w:val="35FF1A70"/>
    <w:rsid w:val="38035073"/>
    <w:rsid w:val="380A72E2"/>
    <w:rsid w:val="39C90E5C"/>
    <w:rsid w:val="3EC77A48"/>
    <w:rsid w:val="3EE565E3"/>
    <w:rsid w:val="41AE19D0"/>
    <w:rsid w:val="44A5436B"/>
    <w:rsid w:val="44C44366"/>
    <w:rsid w:val="4F635353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5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2023-11-30T03:43:10Z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